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47951F">
      <w:pPr>
        <w:pStyle w:val="27"/>
        <w:rPr>
          <w:rFonts w:hint="eastAsia" w:ascii="黑体" w:hAnsi="黑体" w:eastAsia="黑体" w:cs="Times New Roman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mc:AlternateContent>
        <mc:Choice Requires="wpsCustomData">
          <wpsCustomData:docfieldStart id="0" docfieldname="附件_1" hidden="0" print="1" readonly="0" index="1"/>
        </mc:Choice>
      </mc:AlternateContent>
      <w:r>
        <w:rPr>
          <w:rFonts w:ascii="黑体" w:hAnsi="黑体" w:eastAsia="黑体" w:cs="Times New Roman"/>
          <w:b w:val="0"/>
          <w:bCs w:val="0"/>
          <w:sz w:val="32"/>
          <w:szCs w:val="32"/>
        </w:rPr>
        <w:t>附件</w:t>
      </w:r>
      <mc:AlternateContent>
        <mc:Choice Requires="wpsCustomData">
          <wpsCustomData:docfieldEnd id="0"/>
        </mc:Choice>
      </mc:AlternateContent>
    </w:p>
    <w:p w14:paraId="1CAF1434">
      <w:pPr>
        <w:pStyle w:val="11"/>
        <w:bidi w:val="0"/>
      </w:pPr>
    </w:p>
    <w:p w14:paraId="2580E25F">
      <w:pPr>
        <w:pStyle w:val="17"/>
        <w:rPr>
          <w:rFonts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eastAsia" w:cs="Times New Roman"/>
          <w:b w:val="0"/>
          <w:bCs w:val="0"/>
          <w:sz w:val="44"/>
          <w:szCs w:val="44"/>
          <w:u w:val="none"/>
          <w:lang w:val="en-US" w:eastAsia="zh-CN"/>
        </w:rPr>
        <w:t>福建能源石化</w:t>
      </w:r>
      <w:r>
        <w:rPr>
          <w:rFonts w:ascii="Times New Roman" w:hAnsi="Times New Roman" w:eastAsia="方正小标宋简体" w:cs="Times New Roman"/>
          <w:b w:val="0"/>
          <w:bCs w:val="0"/>
          <w:sz w:val="44"/>
          <w:szCs w:val="44"/>
        </w:rPr>
        <w:t>集团停车泊位对外开放共享信息公告表</w:t>
      </w:r>
    </w:p>
    <w:p w14:paraId="7B3EBC42">
      <w:pPr>
        <w:pStyle w:val="17"/>
        <w:rPr>
          <w:rFonts w:ascii="Times New Roman" w:hAnsi="Times New Roman" w:eastAsia="方正小标宋简体" w:cs="Times New Roman"/>
          <w:b w:val="0"/>
          <w:bCs w:val="0"/>
          <w:sz w:val="44"/>
          <w:szCs w:val="44"/>
        </w:rPr>
      </w:pPr>
    </w:p>
    <w:tbl>
      <w:tblPr>
        <w:tblStyle w:val="18"/>
        <w:tblW w:w="494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97"/>
        <w:gridCol w:w="1490"/>
        <w:gridCol w:w="846"/>
        <w:gridCol w:w="2863"/>
        <w:gridCol w:w="914"/>
        <w:gridCol w:w="2807"/>
        <w:gridCol w:w="1596"/>
      </w:tblGrid>
      <w:tr w14:paraId="10CC7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57" w:hRule="atLeast"/>
          <w:jc w:val="center"/>
        </w:trPr>
        <w:tc>
          <w:tcPr>
            <w:tcW w:w="831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EC4B760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权属企业</w:t>
            </w:r>
          </w:p>
        </w:tc>
        <w:tc>
          <w:tcPr>
            <w:tcW w:w="590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D4399A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地址</w:t>
            </w:r>
          </w:p>
        </w:tc>
        <w:tc>
          <w:tcPr>
            <w:tcW w:w="335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E95D50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共享数量</w:t>
            </w:r>
          </w:p>
        </w:tc>
        <w:tc>
          <w:tcPr>
            <w:tcW w:w="1134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40190D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开放时段</w:t>
            </w:r>
          </w:p>
        </w:tc>
        <w:tc>
          <w:tcPr>
            <w:tcW w:w="362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F82AFBE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开放模式</w:t>
            </w:r>
          </w:p>
        </w:tc>
        <w:tc>
          <w:tcPr>
            <w:tcW w:w="1112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0B73212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收费标准</w:t>
            </w:r>
          </w:p>
        </w:tc>
        <w:tc>
          <w:tcPr>
            <w:tcW w:w="632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3B991B8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停车场电话</w:t>
            </w:r>
          </w:p>
        </w:tc>
      </w:tr>
      <w:tr w14:paraId="58410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831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500309">
            <w:pPr>
              <w:spacing w:after="0" w:line="240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福建省美伦运营管理有限公司福州晋安分公司</w:t>
            </w:r>
          </w:p>
        </w:tc>
        <w:tc>
          <w:tcPr>
            <w:tcW w:w="590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776F9B">
            <w:pPr>
              <w:spacing w:after="0" w:line="240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福州市晋安区岳峰镇塔头路396号</w:t>
            </w:r>
          </w:p>
        </w:tc>
        <w:tc>
          <w:tcPr>
            <w:tcW w:w="335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7E8B08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134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EA128C">
            <w:pPr>
              <w:spacing w:after="0" w:line="240" w:lineRule="auto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工作日夜间19:00-7:00，周末、节假日全天</w:t>
            </w:r>
          </w:p>
        </w:tc>
        <w:tc>
          <w:tcPr>
            <w:tcW w:w="362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1ABF5B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先到先得</w:t>
            </w:r>
          </w:p>
        </w:tc>
        <w:tc>
          <w:tcPr>
            <w:tcW w:w="1112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63B351">
            <w:pPr>
              <w:spacing w:after="0" w:line="240" w:lineRule="auto"/>
              <w:ind w:left="0" w:leftChars="0" w:firstLine="0" w:firstLineChars="0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1.15分钟免费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2.前1个小时：8元/辆/次/1小时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3.一个小时后：每小时5元/辆/次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4.封顶收费70元/辆</w:t>
            </w:r>
          </w:p>
        </w:tc>
        <w:tc>
          <w:tcPr>
            <w:tcW w:w="632" w:type="pct"/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172B08">
            <w:pPr>
              <w:spacing w:after="0"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13960770702</w:t>
            </w:r>
          </w:p>
        </w:tc>
      </w:tr>
    </w:tbl>
    <w:p w14:paraId="613B7120">
      <w:pPr>
        <w:pStyle w:val="11"/>
        <w:bidi w:val="0"/>
        <w:rPr>
          <w:rFonts w:hint="eastAsia" w:eastAsia="仿宋_GB2312"/>
          <w:lang w:eastAsia="zh-CN"/>
        </w:rPr>
      </w:pPr>
    </w:p>
    <w:sectPr>
      <w:headerReference r:id="rId5" w:type="default"/>
      <w:footerReference r:id="rId6" w:type="default"/>
      <w:pgSz w:w="16838" w:h="11906" w:orient="landscape"/>
      <w:pgMar w:top="1587" w:right="2098" w:bottom="1474" w:left="1984" w:header="851" w:footer="578" w:gutter="0"/>
      <w:pgNumType w:fmt="decimal"/>
      <w:cols w:space="720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146F2C1-A136-49D0-996A-B2C022FB75D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E1F7CEB-B057-4504-9AFB-9D5B0E0EEAD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637F5">
    <w:pPr>
      <w:spacing w:after="0" w:afterLines="220" w:line="471" w:lineRule="auto"/>
      <w:rPr>
        <w:rFonts w:hint="eastAsia" w:ascii="宋体" w:hAnsi="宋体" w:eastAsia="宋体" w:cs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71755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EBC739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21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1625" tIns="0" rIns="201625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5.6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43Vm2NYAAAAHAQAADwAAAAAAAAABACAAAAAiAAAAZHJzL2Rvd25y&#10;ZXYueG1sUEsBAhQAFAAAAAgAh07iQOMk5v45AgAAbQQAAA4AAAAAAAAAAQAgAAAAJQ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15.8759842519685pt,0mm,15.8759842519685pt,0mm" style="mso-fit-shape-to-text:t;">
                <w:txbxContent>
                  <w:p w14:paraId="33EBC739">
                    <w:pPr>
                      <w:pStyle w:val="13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21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A94F5A">
    <w:pPr>
      <w:pStyle w:val="1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TrueTypeFonts/>
  <w:saveSubsetFonts/>
  <w:bordersDoNotSurroundHeader w:val="0"/>
  <w:bordersDoNotSurroundFooter w:val="0"/>
  <w:documentProtection w:enforcement="0"/>
  <w:drawingGridHorizontalSpacing w:val="158"/>
  <w:drawingGridVerticalSpacing w:val="29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1EA2131"/>
    <w:rsid w:val="067C3EF4"/>
    <w:rsid w:val="07595628"/>
    <w:rsid w:val="097924AD"/>
    <w:rsid w:val="0C8403BF"/>
    <w:rsid w:val="0D696CDD"/>
    <w:rsid w:val="109E74E1"/>
    <w:rsid w:val="13043382"/>
    <w:rsid w:val="1B937931"/>
    <w:rsid w:val="1D7A45EE"/>
    <w:rsid w:val="246B4C91"/>
    <w:rsid w:val="29A50296"/>
    <w:rsid w:val="2B732DA8"/>
    <w:rsid w:val="2DB462D1"/>
    <w:rsid w:val="31B163D9"/>
    <w:rsid w:val="42204EB5"/>
    <w:rsid w:val="53B446B2"/>
    <w:rsid w:val="56B03B4B"/>
    <w:rsid w:val="59777658"/>
    <w:rsid w:val="5E015742"/>
    <w:rsid w:val="6D864791"/>
    <w:rsid w:val="6EDC5B3C"/>
    <w:rsid w:val="709509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600" w:lineRule="exact"/>
      <w:ind w:firstLine="880" w:firstLineChars="200"/>
      <w:jc w:val="left"/>
    </w:pPr>
    <w:rPr>
      <w:rFonts w:ascii="Times New Roman" w:hAnsi="Times New Roman" w:eastAsia="仿宋" w:cs="Times New Roman"/>
      <w:color w:val="333333"/>
      <w:sz w:val="32"/>
      <w:szCs w:val="32"/>
    </w:rPr>
  </w:style>
  <w:style w:type="paragraph" w:styleId="2">
    <w:name w:val="heading 1"/>
    <w:next w:val="1"/>
    <w:link w:val="28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b/>
      <w:sz w:val="32"/>
      <w:szCs w:val="32"/>
    </w:rPr>
  </w:style>
  <w:style w:type="paragraph" w:styleId="4">
    <w:name w:val="heading 3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b/>
      <w:sz w:val="32"/>
      <w:szCs w:val="32"/>
    </w:rPr>
  </w:style>
  <w:style w:type="paragraph" w:styleId="5">
    <w:name w:val="heading 4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仿宋_GB2312" w:hAnsi="仿宋_GB2312" w:eastAsia="仿宋_GB2312" w:cs="Times New Roman"/>
      <w:b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exact"/>
      <w:ind w:firstLine="894" w:firstLineChars="200"/>
      <w:outlineLvl w:val="4"/>
    </w:pPr>
    <w:rPr>
      <w:rFonts w:ascii="仿宋_GB2312" w:hAnsi="仿宋_GB2312" w:eastAsia="仿宋_GB2312" w:cs="Times New Roman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exact"/>
      <w:ind w:firstLine="894" w:firstLineChars="200"/>
      <w:outlineLvl w:val="5"/>
    </w:pPr>
    <w:rPr>
      <w:rFonts w:ascii="仿宋_GB2312" w:hAnsi="仿宋_GB2312" w:eastAsia="仿宋_GB2312" w:cs="Times New Roman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仿宋_GB2312" w:hAnsi="仿宋_GB2312" w:eastAsia="仿宋_GB2312" w:cs="Times New Roman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仿宋_GB2312" w:hAnsi="仿宋_GB2312" w:eastAsia="仿宋_GB2312" w:cs="Times New Roman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仿宋_GB2312" w:hAnsi="仿宋_GB2312" w:eastAsia="仿宋_GB2312" w:cs="Times New Roman"/>
      <w:sz w:val="32"/>
      <w:szCs w:val="32"/>
    </w:rPr>
  </w:style>
  <w:style w:type="character" w:default="1" w:styleId="19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</w:pPr>
    <w:rPr>
      <w:rFonts w:ascii="Times New Roman" w:hAnsi="Times New Roman" w:eastAsia="仿宋_GB2312" w:cs="Times New Roman"/>
      <w:spacing w:val="-6"/>
      <w:sz w:val="32"/>
    </w:rPr>
  </w:style>
  <w:style w:type="paragraph" w:styleId="12">
    <w:name w:val="endnote text"/>
    <w:link w:val="25"/>
    <w:semiHidden/>
    <w:unhideWhenUsed/>
    <w:qFormat/>
    <w:uiPriority w:val="99"/>
    <w:pPr>
      <w:widowControl/>
      <w:spacing w:after="0" w:line="240" w:lineRule="auto"/>
    </w:pPr>
    <w:rPr>
      <w:rFonts w:ascii="Times New Roman" w:hAnsi="Times New Roman" w:eastAsia="仿宋" w:cs="Times New Roman"/>
      <w:color w:val="333333"/>
      <w:sz w:val="20"/>
      <w:szCs w:val="20"/>
    </w:r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eastAsia="宋体" w:asciiTheme="minorAscii" w:hAnsiTheme="minorAscii"/>
      <w:sz w:val="2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both"/>
      <w:outlineLvl w:val="9"/>
    </w:pPr>
    <w:rPr>
      <w:rFonts w:eastAsia="宋体"/>
      <w:sz w:val="28"/>
    </w:rPr>
  </w:style>
  <w:style w:type="paragraph" w:styleId="15">
    <w:name w:val="Subtitle"/>
    <w:qFormat/>
    <w:uiPriority w:val="0"/>
    <w:pPr>
      <w:spacing w:beforeLines="0" w:beforeAutospacing="0" w:afterLines="0" w:afterAutospacing="0" w:line="560" w:lineRule="exact"/>
      <w:jc w:val="center"/>
      <w:outlineLvl w:val="1"/>
    </w:pPr>
    <w:rPr>
      <w:rFonts w:ascii="Times New Roman" w:hAnsi="Times New Roman" w:eastAsia="楷体_GB2312" w:cs="Times New Roman"/>
      <w:kern w:val="28"/>
      <w:sz w:val="32"/>
      <w:szCs w:val="32"/>
    </w:rPr>
  </w:style>
  <w:style w:type="paragraph" w:styleId="16">
    <w:name w:val="footnote text"/>
    <w:link w:val="24"/>
    <w:semiHidden/>
    <w:unhideWhenUsed/>
    <w:qFormat/>
    <w:uiPriority w:val="99"/>
    <w:pPr>
      <w:widowControl/>
      <w:spacing w:after="0" w:line="240" w:lineRule="auto"/>
    </w:pPr>
    <w:rPr>
      <w:rFonts w:ascii="Times New Roman" w:hAnsi="Times New Roman" w:eastAsia="仿宋" w:cs="Times New Roman"/>
      <w:color w:val="333333"/>
      <w:sz w:val="20"/>
      <w:szCs w:val="20"/>
    </w:rPr>
  </w:style>
  <w:style w:type="paragraph" w:styleId="17">
    <w:name w:val="Title"/>
    <w:qFormat/>
    <w:uiPriority w:val="0"/>
    <w:pPr>
      <w:spacing w:line="720" w:lineRule="exact"/>
      <w:jc w:val="center"/>
      <w:outlineLvl w:val="0"/>
    </w:pPr>
    <w:rPr>
      <w:rFonts w:ascii="Times New Roman" w:hAnsi="Times New Roman" w:eastAsia="方正小标宋简体" w:cs="Times New Roman"/>
      <w:sz w:val="44"/>
      <w:szCs w:val="44"/>
    </w:rPr>
  </w:style>
  <w:style w:type="character" w:styleId="20">
    <w:name w:val="endnote reference"/>
    <w:semiHidden/>
    <w:unhideWhenUsed/>
    <w:qFormat/>
    <w:uiPriority w:val="99"/>
    <w:rPr>
      <w:vertAlign w:val="superscript"/>
    </w:rPr>
  </w:style>
  <w:style w:type="character" w:styleId="21">
    <w:name w:val="Hyperlink"/>
    <w:unhideWhenUsed/>
    <w:qFormat/>
    <w:uiPriority w:val="99"/>
    <w:rPr>
      <w:color w:val="0563C1"/>
      <w:u w:val="single"/>
    </w:rPr>
  </w:style>
  <w:style w:type="character" w:styleId="22">
    <w:name w:val="footnote reference"/>
    <w:semiHidden/>
    <w:unhideWhenUsed/>
    <w:qFormat/>
    <w:uiPriority w:val="99"/>
    <w:rPr>
      <w:vertAlign w:val="superscript"/>
    </w:rPr>
  </w:style>
  <w:style w:type="paragraph" w:styleId="23">
    <w:name w:val="List Paragraph"/>
    <w:qFormat/>
    <w:uiPriority w:val="0"/>
    <w:pPr>
      <w:widowControl/>
    </w:pPr>
    <w:rPr>
      <w:rFonts w:ascii="Times New Roman" w:hAnsi="Times New Roman" w:eastAsia="仿宋" w:cs="Times New Roman"/>
      <w:color w:val="333333"/>
      <w:sz w:val="32"/>
      <w:szCs w:val="32"/>
    </w:rPr>
  </w:style>
  <w:style w:type="character" w:customStyle="1" w:styleId="24">
    <w:name w:val="Footnote Text Char"/>
    <w:link w:val="16"/>
    <w:semiHidden/>
    <w:unhideWhenUsed/>
    <w:qFormat/>
    <w:uiPriority w:val="99"/>
    <w:rPr>
      <w:sz w:val="20"/>
      <w:szCs w:val="20"/>
    </w:rPr>
  </w:style>
  <w:style w:type="character" w:customStyle="1" w:styleId="25">
    <w:name w:val="Endnote Text Char"/>
    <w:link w:val="12"/>
    <w:semiHidden/>
    <w:unhideWhenUsed/>
    <w:qFormat/>
    <w:uiPriority w:val="99"/>
    <w:rPr>
      <w:sz w:val="20"/>
      <w:szCs w:val="20"/>
    </w:rPr>
  </w:style>
  <w:style w:type="paragraph" w:customStyle="1" w:styleId="26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" w:cs="Times New Roman"/>
    </w:rPr>
  </w:style>
  <w:style w:type="paragraph" w:customStyle="1" w:styleId="27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9"/>
    </w:pPr>
    <w:rPr>
      <w:rFonts w:ascii="Times New Roman" w:hAnsi="Times New Roman" w:eastAsia="仿宋" w:cs="Times New Roman"/>
    </w:rPr>
  </w:style>
  <w:style w:type="character" w:customStyle="1" w:styleId="28">
    <w:name w:val="标题 1 Char"/>
    <w:link w:val="2"/>
    <w:qFormat/>
    <w:uiPriority w:val="0"/>
    <w:rPr>
      <w:rFonts w:ascii="黑体" w:hAnsi="黑体" w:eastAsia="黑体" w:cs="Times New Roman"/>
      <w:kern w:val="44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205206a5-435b-416f-94aa-2d3d3f998cb2</errorID>
      <errorWord>各所</errorWord>
      <group>L1_Word</group>
      <groupName>字词问题</groupName>
      <ability>L2_Typo</ability>
      <abilityName>字词错误</abilityName>
      <candidateList>
        <item>各</item>
      </candidateList>
      <explain/>
      <paraID>43CD2C38</paraID>
      <start>13</start>
      <end>15</end>
      <status>ignored</status>
      <modifiedWord/>
      <trackRevisions>false</trackRevisions>
    </reviewItem>
    <reviewItem>
      <errorID>bffcbe39-265f-4e73-8f54-f157d89f94a0</errorID>
      <errorWord>城市居民</errorWord>
      <group>L1_Word</group>
      <groupName>字词问题</groupName>
      <ability>L2_Typo</ability>
      <abilityName>字词错误</abilityName>
      <candidateList>
        <item> 城市居民</item>
      </candidateList>
      <explain/>
      <paraID> FF7C470</paraID>
      <start>2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b57ad02-73a0-4704-87ee-6cdb6fde6a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153</Words>
  <Characters>183</Characters>
  <TotalTime>40</TotalTime>
  <ScaleCrop>false</ScaleCrop>
  <LinksUpToDate>false</LinksUpToDate>
  <CharactersWithSpaces>183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2026-08-31T07:49:00Z</dcterms:created>
  <dc:creator>Un-named</dc:creator>
  <cp:lastModifiedBy>邢睿</cp:lastModifiedBy>
  <dcterms:modified xsi:type="dcterms:W3CDTF">2026-09-10T02:22:58Z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eyJoZGlkIjoiMjU1NmQ2ZDgxY2UwOTVjNDU4MzdjMzlmY2IzNjY3YzEiLCJ1c2VySWQiOiIxNjc5MzY5Nzk2In0=</vt:lpwstr>
  </property>
  <property fmtid="{D5CDD505-2E9C-101B-9397-08002B2CF9AE}" pid="3" name="KSOProductBuildVer">
    <vt:lpwstr>2052-12.1.0.28043</vt:lpwstr>
  </property>
  <property fmtid="{D5CDD505-2E9C-101B-9397-08002B2CF9AE}" pid="4" name="ICV">
    <vt:lpwstr>175798B3887D4BC89DEFACD7328AE771_13</vt:lpwstr>
  </property>
</Properties>
</file>