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3E7E">
      <w:pPr>
        <w:pStyle w:val="9"/>
        <w:shd w:val="clear" w:color="auto" w:fill="auto"/>
        <w:jc w:val="center"/>
        <w:outlineLvl w:val="1"/>
        <w:rPr>
          <w:rFonts w:hint="default"/>
          <w:color w:val="auto"/>
          <w:highlight w:val="none"/>
        </w:rPr>
      </w:pPr>
      <w:r>
        <w:rPr>
          <w:b/>
          <w:color w:val="auto"/>
          <w:sz w:val="36"/>
          <w:highlight w:val="none"/>
        </w:rPr>
        <w:t>投标邀请</w:t>
      </w:r>
    </w:p>
    <w:p w14:paraId="44CAC603">
      <w:pPr>
        <w:pStyle w:val="9"/>
        <w:shd w:val="clear" w:color="auto" w:fill="auto"/>
        <w:ind w:firstLine="480"/>
        <w:jc w:val="both"/>
        <w:rPr>
          <w:rFonts w:hint="default"/>
          <w:color w:val="auto"/>
          <w:highlight w:val="none"/>
        </w:rPr>
      </w:pPr>
      <w:r>
        <w:rPr>
          <w:rFonts w:eastAsia="宋体" w:cs="Times New Roman"/>
          <w:color w:val="auto"/>
          <w:highlight w:val="none"/>
          <w:lang w:eastAsia="zh-CN"/>
        </w:rPr>
        <w:t>福建省嘉合项目管理有限公司</w:t>
      </w:r>
      <w:r>
        <w:rPr>
          <w:rFonts w:hint="eastAsia" w:eastAsia="宋体" w:cs="Times New Roman"/>
          <w:color w:val="auto"/>
          <w:highlight w:val="none"/>
          <w:lang w:val="en-US" w:eastAsia="zh-CN"/>
        </w:rPr>
        <w:t>受</w:t>
      </w:r>
      <w:r>
        <w:rPr>
          <w:rFonts w:hint="eastAsia" w:eastAsia="宋体" w:cs="Times New Roman"/>
          <w:color w:val="auto"/>
          <w:highlight w:val="none"/>
          <w:lang w:eastAsia="zh-CN"/>
        </w:rPr>
        <w:t>宁德福源房地产开发有限公司委托</w:t>
      </w:r>
      <w:r>
        <w:rPr>
          <w:rFonts w:eastAsia="宋体" w:cs="Times New Roman"/>
          <w:color w:val="auto"/>
          <w:highlight w:val="none"/>
          <w:lang w:eastAsia="zh-CN"/>
        </w:rPr>
        <w:t>采用公</w:t>
      </w:r>
      <w:r>
        <w:rPr>
          <w:color w:val="auto"/>
          <w:highlight w:val="none"/>
        </w:rPr>
        <w:t>开招标方式组织</w:t>
      </w:r>
      <w:r>
        <w:rPr>
          <w:rFonts w:hint="eastAsia"/>
          <w:color w:val="auto"/>
          <w:highlight w:val="none"/>
          <w:lang w:eastAsia="zh-CN"/>
        </w:rPr>
        <w:t>宁德阳光园地下车位包销单位</w:t>
      </w:r>
      <w:r>
        <w:rPr>
          <w:color w:val="auto"/>
          <w:highlight w:val="none"/>
        </w:rPr>
        <w:t>（以下简称：“本项目”）的采购活动，现邀请供应商参加投标。</w:t>
      </w:r>
    </w:p>
    <w:p w14:paraId="682F1F12">
      <w:pPr>
        <w:pStyle w:val="9"/>
        <w:shd w:val="clear" w:color="auto" w:fill="auto"/>
        <w:ind w:firstLine="480"/>
        <w:outlineLvl w:val="2"/>
        <w:rPr>
          <w:rFonts w:hint="default"/>
          <w:color w:val="auto"/>
          <w:sz w:val="18"/>
          <w:szCs w:val="18"/>
          <w:highlight w:val="none"/>
          <w:lang w:eastAsia="zh-CN"/>
        </w:rPr>
      </w:pPr>
      <w:r>
        <w:rPr>
          <w:b/>
          <w:color w:val="auto"/>
          <w:sz w:val="24"/>
          <w:szCs w:val="18"/>
          <w:highlight w:val="none"/>
          <w:lang w:eastAsia="zh-CN"/>
        </w:rPr>
        <w:t>1</w:t>
      </w:r>
      <w:r>
        <w:rPr>
          <w:b/>
          <w:color w:val="auto"/>
          <w:sz w:val="24"/>
          <w:szCs w:val="18"/>
          <w:highlight w:val="none"/>
        </w:rPr>
        <w:t>、项目编号：</w:t>
      </w:r>
      <w:r>
        <w:rPr>
          <w:rFonts w:hint="eastAsia"/>
          <w:b/>
          <w:color w:val="auto"/>
          <w:sz w:val="24"/>
          <w:szCs w:val="18"/>
          <w:highlight w:val="none"/>
          <w:lang w:eastAsia="zh-CN"/>
        </w:rPr>
        <w:t>JHZB2026014</w:t>
      </w:r>
    </w:p>
    <w:p w14:paraId="12752A43">
      <w:pPr>
        <w:pStyle w:val="9"/>
        <w:shd w:val="clear" w:color="auto" w:fill="auto"/>
        <w:ind w:firstLine="480"/>
        <w:jc w:val="both"/>
        <w:outlineLvl w:val="2"/>
        <w:rPr>
          <w:rFonts w:hint="default"/>
          <w:color w:val="auto"/>
          <w:sz w:val="18"/>
          <w:szCs w:val="18"/>
          <w:highlight w:val="none"/>
        </w:rPr>
      </w:pPr>
      <w:r>
        <w:rPr>
          <w:b/>
          <w:color w:val="auto"/>
          <w:sz w:val="24"/>
          <w:szCs w:val="18"/>
          <w:highlight w:val="none"/>
          <w:lang w:eastAsia="zh-CN"/>
        </w:rPr>
        <w:t>2</w:t>
      </w:r>
      <w:r>
        <w:rPr>
          <w:b/>
          <w:color w:val="auto"/>
          <w:sz w:val="24"/>
          <w:szCs w:val="18"/>
          <w:highlight w:val="none"/>
        </w:rPr>
        <w:t>、预算金额、最高限价：详见《采购标的一览表》。</w:t>
      </w:r>
    </w:p>
    <w:p w14:paraId="66AF5BBA">
      <w:pPr>
        <w:pStyle w:val="9"/>
        <w:shd w:val="clear" w:color="auto" w:fill="auto"/>
        <w:ind w:firstLine="480"/>
        <w:outlineLvl w:val="2"/>
        <w:rPr>
          <w:rFonts w:hint="default"/>
          <w:color w:val="auto"/>
          <w:sz w:val="18"/>
          <w:szCs w:val="18"/>
          <w:highlight w:val="none"/>
        </w:rPr>
      </w:pPr>
      <w:r>
        <w:rPr>
          <w:b/>
          <w:color w:val="auto"/>
          <w:sz w:val="24"/>
          <w:szCs w:val="18"/>
          <w:highlight w:val="none"/>
          <w:lang w:eastAsia="zh-CN"/>
        </w:rPr>
        <w:t>3</w:t>
      </w:r>
      <w:r>
        <w:rPr>
          <w:b/>
          <w:color w:val="auto"/>
          <w:sz w:val="24"/>
          <w:szCs w:val="18"/>
          <w:highlight w:val="none"/>
        </w:rPr>
        <w:t>、招标内容及要求：详见《采购标的一览表》及招标文件第五章。</w:t>
      </w:r>
    </w:p>
    <w:p w14:paraId="70347EAD">
      <w:pPr>
        <w:pStyle w:val="9"/>
        <w:shd w:val="clear" w:color="auto" w:fill="auto"/>
        <w:ind w:firstLine="480"/>
        <w:outlineLvl w:val="2"/>
        <w:rPr>
          <w:rFonts w:hint="default"/>
          <w:color w:val="auto"/>
          <w:sz w:val="18"/>
          <w:szCs w:val="18"/>
          <w:highlight w:val="none"/>
        </w:rPr>
      </w:pPr>
      <w:r>
        <w:rPr>
          <w:b/>
          <w:color w:val="auto"/>
          <w:sz w:val="24"/>
          <w:szCs w:val="18"/>
          <w:highlight w:val="none"/>
          <w:lang w:eastAsia="zh-CN"/>
        </w:rPr>
        <w:t>4</w:t>
      </w:r>
      <w:r>
        <w:rPr>
          <w:b/>
          <w:color w:val="auto"/>
          <w:sz w:val="24"/>
          <w:szCs w:val="18"/>
          <w:highlight w:val="none"/>
        </w:rPr>
        <w:t>、需要落实的政府采购政策</w:t>
      </w:r>
    </w:p>
    <w:p w14:paraId="0DCD9C43">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rPr>
        <w:t>进口产品：不适用于本项目。</w:t>
      </w:r>
    </w:p>
    <w:p w14:paraId="12999B08">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rPr>
        <w:t>节能产品：不适用于本项目。</w:t>
      </w:r>
    </w:p>
    <w:p w14:paraId="0358B34C">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rPr>
        <w:t>环境标志产品：不适用于本项目。</w:t>
      </w:r>
    </w:p>
    <w:p w14:paraId="56BB9020">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rPr>
        <w:t>信息安全产品：不适用于本项目。</w:t>
      </w:r>
    </w:p>
    <w:p w14:paraId="77D54045">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rPr>
        <w:t>信用记录：适用于本项目。</w:t>
      </w:r>
    </w:p>
    <w:p w14:paraId="250E55E1">
      <w:pPr>
        <w:pStyle w:val="9"/>
        <w:shd w:val="clear" w:color="auto" w:fill="auto"/>
        <w:ind w:firstLine="400" w:firstLineChars="200"/>
        <w:rPr>
          <w:rFonts w:hint="default"/>
          <w:color w:val="auto"/>
          <w:highlight w:val="none"/>
        </w:rPr>
      </w:pPr>
      <w:r>
        <w:rPr>
          <w:rFonts w:eastAsia="宋体" w:cs="Times New Roman"/>
          <w:color w:val="auto"/>
          <w:highlight w:val="none"/>
        </w:rPr>
        <w:t>按照下列规定执行：（1）投标人应在本</w:t>
      </w:r>
      <w:r>
        <w:rPr>
          <w:color w:val="auto"/>
          <w:highlight w:val="none"/>
        </w:rPr>
        <w:t>项目招标公告发布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3）根据《福建省政府采购项目采购文件编制禁止性条款》的规定，投标人的“信用记录查询结果”可</w:t>
      </w:r>
      <w:r>
        <w:rPr>
          <w:rFonts w:hint="eastAsia"/>
          <w:color w:val="auto"/>
          <w:highlight w:val="none"/>
          <w:lang w:eastAsia="zh-CN"/>
        </w:rPr>
        <w:t>在</w:t>
      </w:r>
      <w:r>
        <w:rPr>
          <w:color w:val="auto"/>
          <w:highlight w:val="none"/>
        </w:rPr>
        <w:t>相关网站上查询得知，若投标人未自主提供该证明材料的则不视为资格审查无效。在资格审查小组查询结果存在投标人应被拒绝参与政府采购活动相关信息的，其资格审查才视为不合格。</w:t>
      </w:r>
    </w:p>
    <w:p w14:paraId="6C0F6F57">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rPr>
        <w:t>促进中小企业发展的相关政策：</w:t>
      </w:r>
    </w:p>
    <w:p w14:paraId="5AFE136C">
      <w:pPr>
        <w:pStyle w:val="9"/>
        <w:shd w:val="clear" w:color="auto" w:fill="auto"/>
        <w:ind w:firstLine="400" w:firstLineChars="200"/>
        <w:rPr>
          <w:rFonts w:hint="eastAsia" w:eastAsia="宋体" w:cs="Times New Roman"/>
          <w:color w:val="auto"/>
          <w:highlight w:val="none"/>
        </w:rPr>
      </w:pPr>
      <w:r>
        <w:rPr>
          <w:rFonts w:eastAsia="宋体" w:cs="Times New Roman"/>
          <w:color w:val="auto"/>
          <w:highlight w:val="none"/>
        </w:rPr>
        <w:t>采购包1：</w:t>
      </w:r>
      <w:r>
        <w:rPr>
          <w:rFonts w:hint="eastAsia" w:eastAsia="宋体" w:cs="Times New Roman"/>
          <w:color w:val="auto"/>
          <w:highlight w:val="none"/>
        </w:rPr>
        <w:t>【预留】专门面向中小企业</w:t>
      </w:r>
    </w:p>
    <w:p w14:paraId="6D2C17EE">
      <w:pPr>
        <w:pStyle w:val="9"/>
        <w:shd w:val="clear" w:color="auto" w:fill="auto"/>
        <w:ind w:firstLine="400" w:firstLineChars="200"/>
        <w:rPr>
          <w:rFonts w:hint="eastAsia" w:eastAsia="宋体" w:cs="Times New Roman"/>
          <w:color w:val="auto"/>
          <w:highlight w:val="none"/>
        </w:rPr>
      </w:pPr>
      <w:r>
        <w:rPr>
          <w:rFonts w:hint="eastAsia" w:eastAsia="宋体" w:cs="Times New Roman"/>
          <w:color w:val="auto"/>
          <w:highlight w:val="none"/>
        </w:rPr>
        <w:t>面向的企业规模：中小企业</w:t>
      </w:r>
    </w:p>
    <w:p w14:paraId="6B509ECA">
      <w:pPr>
        <w:pStyle w:val="9"/>
        <w:shd w:val="clear" w:color="auto" w:fill="auto"/>
        <w:ind w:firstLine="400" w:firstLineChars="200"/>
        <w:rPr>
          <w:rFonts w:hint="eastAsia" w:eastAsia="宋体" w:cs="Times New Roman"/>
          <w:color w:val="auto"/>
          <w:highlight w:val="none"/>
        </w:rPr>
      </w:pPr>
      <w:r>
        <w:rPr>
          <w:rFonts w:hint="eastAsia" w:eastAsia="宋体" w:cs="Times New Roman"/>
          <w:color w:val="auto"/>
          <w:highlight w:val="none"/>
        </w:rPr>
        <w:t>预留形式：【预留】专门面向中小企业</w:t>
      </w:r>
    </w:p>
    <w:p w14:paraId="2358773A">
      <w:pPr>
        <w:pStyle w:val="9"/>
        <w:shd w:val="clear" w:color="auto" w:fill="auto"/>
        <w:ind w:firstLine="400" w:firstLineChars="200"/>
        <w:rPr>
          <w:rFonts w:hint="default" w:eastAsia="宋体" w:cs="Times New Roman"/>
          <w:color w:val="auto"/>
          <w:highlight w:val="none"/>
        </w:rPr>
      </w:pPr>
      <w:r>
        <w:rPr>
          <w:rFonts w:hint="eastAsia" w:eastAsia="宋体" w:cs="Times New Roman"/>
          <w:color w:val="auto"/>
          <w:highlight w:val="none"/>
        </w:rPr>
        <w:t>预留比例：100%</w:t>
      </w:r>
    </w:p>
    <w:p w14:paraId="60E0F130">
      <w:pPr>
        <w:pStyle w:val="9"/>
        <w:shd w:val="clear" w:color="auto" w:fill="auto"/>
        <w:ind w:firstLine="480"/>
        <w:jc w:val="both"/>
        <w:outlineLvl w:val="2"/>
        <w:rPr>
          <w:rFonts w:hint="default"/>
          <w:color w:val="auto"/>
          <w:sz w:val="18"/>
          <w:szCs w:val="18"/>
          <w:highlight w:val="none"/>
        </w:rPr>
      </w:pPr>
      <w:r>
        <w:rPr>
          <w:b/>
          <w:color w:val="auto"/>
          <w:sz w:val="24"/>
          <w:szCs w:val="18"/>
          <w:highlight w:val="none"/>
          <w:lang w:eastAsia="zh-CN"/>
        </w:rPr>
        <w:t>5</w:t>
      </w:r>
      <w:r>
        <w:rPr>
          <w:b/>
          <w:color w:val="auto"/>
          <w:sz w:val="24"/>
          <w:szCs w:val="18"/>
          <w:highlight w:val="none"/>
        </w:rPr>
        <w:t>、投标人的资格要求</w:t>
      </w:r>
    </w:p>
    <w:p w14:paraId="476E8D66">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lang w:eastAsia="zh-CN"/>
        </w:rPr>
        <w:t>5</w:t>
      </w:r>
      <w:r>
        <w:rPr>
          <w:rFonts w:eastAsia="宋体" w:cs="Times New Roman"/>
          <w:color w:val="auto"/>
          <w:highlight w:val="none"/>
        </w:rPr>
        <w:t>.1法定条件：符合政府采购法第二十二条第一款规定的条件。</w:t>
      </w:r>
    </w:p>
    <w:p w14:paraId="53081373">
      <w:pPr>
        <w:pStyle w:val="9"/>
        <w:shd w:val="clear" w:color="auto" w:fill="auto"/>
        <w:ind w:firstLine="400" w:firstLineChars="200"/>
        <w:rPr>
          <w:rFonts w:hint="default" w:eastAsia="宋体" w:cs="Times New Roman"/>
          <w:color w:val="auto"/>
          <w:highlight w:val="none"/>
        </w:rPr>
      </w:pPr>
      <w:r>
        <w:rPr>
          <w:rFonts w:eastAsia="宋体" w:cs="Times New Roman"/>
          <w:color w:val="auto"/>
          <w:highlight w:val="none"/>
          <w:lang w:eastAsia="zh-CN"/>
        </w:rPr>
        <w:t>5</w:t>
      </w:r>
      <w:r>
        <w:rPr>
          <w:rFonts w:eastAsia="宋体" w:cs="Times New Roman"/>
          <w:color w:val="auto"/>
          <w:highlight w:val="none"/>
        </w:rPr>
        <w:t>.2特定条件：</w:t>
      </w:r>
    </w:p>
    <w:p w14:paraId="7A5C1304">
      <w:pPr>
        <w:pStyle w:val="9"/>
        <w:shd w:val="clear" w:color="auto" w:fill="auto"/>
        <w:ind w:firstLine="400" w:firstLineChars="200"/>
        <w:rPr>
          <w:rFonts w:hint="default" w:eastAsia="宋体" w:cs="Times New Roman"/>
          <w:color w:val="auto"/>
          <w:highlight w:val="none"/>
          <w:lang w:eastAsia="zh-CN"/>
        </w:rPr>
      </w:pPr>
      <w:r>
        <w:rPr>
          <w:rFonts w:eastAsia="宋体" w:cs="Times New Roman"/>
          <w:color w:val="auto"/>
          <w:highlight w:val="none"/>
          <w:lang w:eastAsia="zh-CN"/>
        </w:rPr>
        <w:t>采购包1：</w:t>
      </w:r>
    </w:p>
    <w:tbl>
      <w:tblPr>
        <w:tblStyle w:val="7"/>
        <w:tblW w:w="865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5"/>
        <w:gridCol w:w="6784"/>
      </w:tblGrid>
      <w:tr w14:paraId="1C7B5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9" w:hRule="atLeast"/>
          <w:jc w:val="center"/>
        </w:trPr>
        <w:tc>
          <w:tcPr>
            <w:tcW w:w="1875" w:type="dxa"/>
            <w:noWrap w:val="0"/>
            <w:vAlign w:val="top"/>
          </w:tcPr>
          <w:p w14:paraId="0B61F893">
            <w:pPr>
              <w:pStyle w:val="9"/>
              <w:shd w:val="clear" w:color="auto" w:fill="auto"/>
              <w:jc w:val="both"/>
              <w:rPr>
                <w:rFonts w:hint="default"/>
                <w:b/>
                <w:bCs/>
                <w:color w:val="auto"/>
                <w:highlight w:val="none"/>
              </w:rPr>
            </w:pPr>
            <w:r>
              <w:rPr>
                <w:b/>
                <w:bCs/>
                <w:color w:val="auto"/>
                <w:highlight w:val="none"/>
              </w:rPr>
              <w:t>资格审查要求概况</w:t>
            </w:r>
          </w:p>
        </w:tc>
        <w:tc>
          <w:tcPr>
            <w:tcW w:w="6784" w:type="dxa"/>
            <w:noWrap w:val="0"/>
            <w:vAlign w:val="top"/>
          </w:tcPr>
          <w:p w14:paraId="4D71CE17">
            <w:pPr>
              <w:pStyle w:val="9"/>
              <w:shd w:val="clear" w:color="auto" w:fill="auto"/>
              <w:jc w:val="both"/>
              <w:rPr>
                <w:rFonts w:hint="default"/>
                <w:b/>
                <w:bCs/>
                <w:color w:val="auto"/>
                <w:highlight w:val="none"/>
              </w:rPr>
            </w:pPr>
            <w:r>
              <w:rPr>
                <w:b/>
                <w:bCs/>
                <w:color w:val="auto"/>
                <w:highlight w:val="none"/>
              </w:rPr>
              <w:t>评审点具体描述</w:t>
            </w:r>
          </w:p>
        </w:tc>
      </w:tr>
      <w:tr w14:paraId="52D40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8" w:hRule="atLeast"/>
          <w:jc w:val="center"/>
        </w:trPr>
        <w:tc>
          <w:tcPr>
            <w:tcW w:w="1875" w:type="dxa"/>
            <w:noWrap w:val="0"/>
            <w:vAlign w:val="top"/>
          </w:tcPr>
          <w:p w14:paraId="7F522566">
            <w:pPr>
              <w:rPr>
                <w:rFonts w:hint="eastAsia" w:eastAsia="宋体" w:cs="Times New Roman"/>
                <w:b/>
                <w:bCs/>
                <w:color w:val="auto"/>
                <w:sz w:val="20"/>
                <w:szCs w:val="20"/>
                <w:highlight w:val="none"/>
                <w:lang w:eastAsia="zh-CN"/>
              </w:rPr>
            </w:pPr>
            <w:r>
              <w:rPr>
                <w:rFonts w:hint="eastAsia" w:ascii="宋体" w:hAnsi="宋体" w:eastAsia="宋体" w:cs="宋体"/>
                <w:b/>
                <w:bCs/>
                <w:color w:val="auto"/>
                <w:sz w:val="20"/>
                <w:szCs w:val="20"/>
                <w:highlight w:val="none"/>
                <w:shd w:val="clear" w:color="auto" w:fill="auto"/>
              </w:rPr>
              <w:t>本采购包属于专门面向中小企业采购</w:t>
            </w:r>
          </w:p>
        </w:tc>
        <w:tc>
          <w:tcPr>
            <w:tcW w:w="6784" w:type="dxa"/>
            <w:noWrap w:val="0"/>
            <w:vAlign w:val="top"/>
          </w:tcPr>
          <w:p w14:paraId="51B9E911">
            <w:pPr>
              <w:rPr>
                <w:rFonts w:hint="eastAsia" w:eastAsia="宋体" w:cs="Times New Roman"/>
                <w:b/>
                <w:bCs/>
                <w:color w:val="auto"/>
                <w:sz w:val="20"/>
                <w:szCs w:val="20"/>
                <w:highlight w:val="none"/>
                <w:lang w:eastAsia="zh-CN"/>
              </w:rPr>
            </w:pPr>
            <w:r>
              <w:rPr>
                <w:rFonts w:hint="eastAsia" w:ascii="宋体" w:hAnsi="宋体" w:eastAsia="宋体" w:cs="宋体"/>
                <w:b w:val="0"/>
                <w:bCs w:val="0"/>
                <w:color w:val="auto"/>
                <w:sz w:val="20"/>
                <w:szCs w:val="20"/>
                <w:highlight w:val="none"/>
                <w:shd w:val="clear" w:color="auto" w:fill="auto"/>
              </w:rPr>
              <w:t>①本项目专门面向符合财政部、工信部文件（财库〔2020〕46号）规定的中、小、微企业。供应商须按照本</w:t>
            </w:r>
            <w:r>
              <w:rPr>
                <w:rFonts w:hint="eastAsia" w:ascii="宋体" w:hAnsi="宋体" w:eastAsia="宋体" w:cs="宋体"/>
                <w:b w:val="0"/>
                <w:bCs w:val="0"/>
                <w:color w:val="auto"/>
                <w:sz w:val="20"/>
                <w:szCs w:val="20"/>
                <w:highlight w:val="none"/>
                <w:shd w:val="clear" w:color="auto" w:fill="auto"/>
                <w:lang w:eastAsia="zh-CN"/>
              </w:rPr>
              <w:t>招标文件</w:t>
            </w:r>
            <w:r>
              <w:rPr>
                <w:rFonts w:hint="eastAsia" w:ascii="宋体" w:hAnsi="宋体" w:eastAsia="宋体" w:cs="宋体"/>
                <w:b w:val="0"/>
                <w:bCs w:val="0"/>
                <w:color w:val="auto"/>
                <w:sz w:val="20"/>
                <w:szCs w:val="20"/>
                <w:highlight w:val="none"/>
                <w:shd w:val="clear" w:color="auto" w:fill="auto"/>
              </w:rPr>
              <w:t>规定的范本提供《中小企业声明函》（工程、服务）即工程由中/小/微/企业承建</w:t>
            </w:r>
            <w:r>
              <w:rPr>
                <w:rFonts w:hint="eastAsia" w:ascii="宋体" w:hAnsi="宋体" w:eastAsia="宋体" w:cs="宋体"/>
                <w:b w:val="0"/>
                <w:bCs w:val="0"/>
                <w:color w:val="auto"/>
                <w:sz w:val="20"/>
                <w:szCs w:val="20"/>
                <w:highlight w:val="none"/>
                <w:shd w:val="clear" w:color="auto" w:fill="auto"/>
                <w:lang w:eastAsia="zh-CN"/>
              </w:rPr>
              <w:t>（</w:t>
            </w:r>
            <w:r>
              <w:rPr>
                <w:rFonts w:hint="eastAsia" w:ascii="宋体" w:hAnsi="宋体" w:eastAsia="宋体" w:cs="宋体"/>
                <w:b w:val="0"/>
                <w:bCs w:val="0"/>
                <w:color w:val="auto"/>
                <w:sz w:val="20"/>
                <w:szCs w:val="20"/>
                <w:highlight w:val="none"/>
                <w:shd w:val="clear" w:color="auto" w:fill="auto"/>
                <w:lang w:val="en-US" w:eastAsia="zh-CN"/>
              </w:rPr>
              <w:t>承接</w:t>
            </w:r>
            <w:r>
              <w:rPr>
                <w:rFonts w:hint="eastAsia" w:ascii="宋体" w:hAnsi="宋体" w:eastAsia="宋体" w:cs="宋体"/>
                <w:b w:val="0"/>
                <w:bCs w:val="0"/>
                <w:color w:val="auto"/>
                <w:sz w:val="20"/>
                <w:szCs w:val="20"/>
                <w:highlight w:val="none"/>
                <w:shd w:val="clear" w:color="auto" w:fill="auto"/>
                <w:lang w:eastAsia="zh-CN"/>
              </w:rPr>
              <w:t>）</w:t>
            </w:r>
            <w:r>
              <w:rPr>
                <w:rFonts w:hint="eastAsia" w:ascii="宋体" w:hAnsi="宋体" w:eastAsia="宋体" w:cs="宋体"/>
                <w:b w:val="0"/>
                <w:bCs w:val="0"/>
                <w:color w:val="auto"/>
                <w:sz w:val="20"/>
                <w:szCs w:val="20"/>
                <w:highlight w:val="none"/>
                <w:shd w:val="clear" w:color="auto" w:fill="auto"/>
              </w:rPr>
              <w:t>。供应商应认真对照《工业和信息化部、国家统计局、国家发展和改革委员会、财政部关于印发中小企业划型标准规定的通知》（工信部联企业</w:t>
            </w:r>
            <w:r>
              <w:rPr>
                <w:rFonts w:hint="eastAsia" w:ascii="宋体" w:hAnsi="宋体" w:eastAsia="宋体" w:cs="宋体"/>
                <w:b w:val="0"/>
                <w:bCs w:val="0"/>
                <w:color w:val="auto"/>
                <w:sz w:val="20"/>
                <w:szCs w:val="20"/>
                <w:highlight w:val="none"/>
                <w:shd w:val="clear" w:color="auto" w:fill="auto"/>
                <w:lang w:eastAsia="zh-CN"/>
              </w:rPr>
              <w:t>〔2011〕300号</w:t>
            </w:r>
            <w:r>
              <w:rPr>
                <w:rFonts w:hint="eastAsia" w:ascii="宋体" w:hAnsi="宋体" w:eastAsia="宋体" w:cs="宋体"/>
                <w:b w:val="0"/>
                <w:bCs w:val="0"/>
                <w:color w:val="auto"/>
                <w:sz w:val="20"/>
                <w:szCs w:val="20"/>
                <w:highlight w:val="none"/>
                <w:shd w:val="clear" w:color="auto" w:fill="auto"/>
              </w:rPr>
              <w:t>）规定的划分标准，并按照国家统计局关于印发《统计上大中小微型企业划分办法（2017）》的通知（国统字〔2017〕213号）规定准确划分企业类型，若</w:t>
            </w:r>
            <w:r>
              <w:rPr>
                <w:rFonts w:hint="eastAsia" w:ascii="宋体" w:hAnsi="宋体" w:eastAsia="宋体" w:cs="宋体"/>
                <w:b w:val="0"/>
                <w:bCs w:val="0"/>
                <w:strike w:val="0"/>
                <w:dstrike w:val="0"/>
                <w:color w:val="auto"/>
                <w:sz w:val="20"/>
                <w:szCs w:val="20"/>
                <w:highlight w:val="none"/>
                <w:shd w:val="clear" w:color="auto" w:fill="auto"/>
                <w:lang w:eastAsia="zh-CN"/>
              </w:rPr>
              <w:t>招标文件</w:t>
            </w:r>
            <w:r>
              <w:rPr>
                <w:rFonts w:hint="eastAsia" w:ascii="宋体" w:hAnsi="宋体" w:eastAsia="宋体" w:cs="宋体"/>
                <w:b w:val="0"/>
                <w:bCs w:val="0"/>
                <w:color w:val="auto"/>
                <w:sz w:val="20"/>
                <w:szCs w:val="20"/>
                <w:highlight w:val="none"/>
                <w:shd w:val="clear" w:color="auto" w:fill="auto"/>
              </w:rPr>
              <w:t>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w:t>
            </w:r>
            <w:r>
              <w:rPr>
                <w:rFonts w:hint="eastAsia" w:ascii="宋体" w:hAnsi="宋体" w:eastAsia="宋体" w:cs="宋体"/>
                <w:b w:val="0"/>
                <w:bCs w:val="0"/>
                <w:color w:val="auto"/>
                <w:sz w:val="20"/>
                <w:szCs w:val="20"/>
                <w:highlight w:val="none"/>
                <w:shd w:val="clear" w:color="auto" w:fill="auto"/>
                <w:lang w:eastAsia="zh-CN"/>
              </w:rPr>
              <w:t>提供</w:t>
            </w:r>
            <w:r>
              <w:rPr>
                <w:rFonts w:hint="eastAsia" w:ascii="宋体" w:hAnsi="宋体" w:eastAsia="宋体" w:cs="宋体"/>
                <w:b w:val="0"/>
                <w:bCs w:val="0"/>
                <w:color w:val="auto"/>
                <w:sz w:val="20"/>
                <w:szCs w:val="20"/>
                <w:highlight w:val="none"/>
                <w:shd w:val="clear" w:color="auto" w:fill="auto"/>
              </w:rPr>
              <w:t>《残疾人福利性单位声明函》。※供应商应按照</w:t>
            </w:r>
            <w:r>
              <w:rPr>
                <w:rFonts w:hint="eastAsia" w:ascii="宋体" w:hAnsi="宋体" w:eastAsia="宋体" w:cs="宋体"/>
                <w:b w:val="0"/>
                <w:bCs w:val="0"/>
                <w:color w:val="auto"/>
                <w:sz w:val="20"/>
                <w:szCs w:val="20"/>
                <w:highlight w:val="none"/>
                <w:shd w:val="clear" w:color="auto" w:fill="auto"/>
                <w:lang w:eastAsia="zh-CN"/>
              </w:rPr>
              <w:t>招标文件</w:t>
            </w:r>
            <w:r>
              <w:rPr>
                <w:rFonts w:hint="eastAsia" w:ascii="宋体" w:hAnsi="宋体" w:eastAsia="宋体" w:cs="宋体"/>
                <w:b w:val="0"/>
                <w:bCs w:val="0"/>
                <w:color w:val="auto"/>
                <w:sz w:val="20"/>
                <w:szCs w:val="20"/>
                <w:highlight w:val="none"/>
                <w:shd w:val="clear" w:color="auto" w:fill="auto"/>
              </w:rPr>
              <w:t>规定提供。注：享受扶持政策获得政府采购合同的，小微企业不得将合同分包给大中型企业，中型企业不得将合同分包给大型企业。注：</w:t>
            </w:r>
            <w:r>
              <w:rPr>
                <w:rFonts w:hint="eastAsia" w:ascii="宋体" w:hAnsi="宋体" w:cs="宋体"/>
                <w:b w:val="0"/>
                <w:bCs w:val="0"/>
                <w:color w:val="auto"/>
                <w:sz w:val="20"/>
                <w:szCs w:val="20"/>
                <w:highlight w:val="none"/>
                <w:shd w:val="clear" w:color="auto" w:fill="auto"/>
                <w:lang w:eastAsia="zh-CN"/>
              </w:rPr>
              <w:t>本项目</w:t>
            </w:r>
            <w:r>
              <w:rPr>
                <w:rFonts w:hint="eastAsia" w:ascii="宋体" w:hAnsi="宋体" w:eastAsia="宋体" w:cs="宋体"/>
                <w:b w:val="0"/>
                <w:bCs w:val="0"/>
                <w:color w:val="auto"/>
                <w:sz w:val="20"/>
                <w:szCs w:val="20"/>
                <w:highlight w:val="none"/>
                <w:shd w:val="clear" w:color="auto" w:fill="auto"/>
              </w:rPr>
              <w:t>采购标的对应的中小企业划分标准所属行业为</w:t>
            </w:r>
            <w:r>
              <w:rPr>
                <w:rFonts w:hint="eastAsia" w:ascii="宋体" w:hAnsi="宋体" w:eastAsia="宋体" w:cs="宋体"/>
                <w:b w:val="0"/>
                <w:bCs w:val="0"/>
                <w:color w:val="auto"/>
                <w:sz w:val="20"/>
                <w:szCs w:val="20"/>
                <w:highlight w:val="none"/>
                <w:shd w:val="clear" w:color="auto" w:fill="auto"/>
                <w:lang w:eastAsia="zh-CN"/>
              </w:rPr>
              <w:t>“</w:t>
            </w:r>
            <w:r>
              <w:rPr>
                <w:rFonts w:hint="eastAsia"/>
                <w:b w:val="0"/>
                <w:bCs w:val="0"/>
                <w:color w:val="auto"/>
                <w:sz w:val="20"/>
                <w:szCs w:val="20"/>
                <w:highlight w:val="none"/>
                <w:lang w:eastAsia="zh-CN"/>
              </w:rPr>
              <w:t>商务服务业”</w:t>
            </w:r>
            <w:r>
              <w:rPr>
                <w:rFonts w:hint="eastAsia" w:ascii="宋体" w:hAnsi="宋体" w:eastAsia="宋体" w:cs="宋体"/>
                <w:b w:val="0"/>
                <w:bCs w:val="0"/>
                <w:color w:val="auto"/>
                <w:sz w:val="20"/>
                <w:szCs w:val="20"/>
                <w:highlight w:val="none"/>
                <w:shd w:val="clear" w:color="auto" w:fill="auto"/>
              </w:rPr>
              <w:t>。</w:t>
            </w:r>
            <w:r>
              <w:rPr>
                <w:rFonts w:hint="eastAsia" w:ascii="宋体" w:hAnsi="宋体" w:eastAsia="宋体" w:cs="宋体"/>
                <w:b/>
                <w:bCs/>
                <w:color w:val="auto"/>
                <w:sz w:val="20"/>
                <w:szCs w:val="20"/>
                <w:highlight w:val="none"/>
                <w:shd w:val="clear" w:color="auto" w:fill="auto"/>
                <w:lang w:eastAsia="zh-CN"/>
              </w:rPr>
              <w:t>【</w:t>
            </w:r>
            <w:r>
              <w:rPr>
                <w:rFonts w:hint="eastAsia" w:ascii="宋体" w:hAnsi="宋体" w:eastAsia="宋体" w:cs="宋体"/>
                <w:b/>
                <w:bCs/>
                <w:color w:val="auto"/>
                <w:sz w:val="20"/>
                <w:szCs w:val="20"/>
                <w:highlight w:val="none"/>
                <w:shd w:val="clear" w:color="auto" w:fill="auto"/>
                <w:lang w:val="en-US" w:eastAsia="zh-CN"/>
              </w:rPr>
              <w:t>未按要求提供</w:t>
            </w:r>
            <w:r>
              <w:rPr>
                <w:rFonts w:hint="eastAsia" w:ascii="宋体" w:hAnsi="宋体" w:eastAsia="宋体" w:cs="宋体"/>
                <w:b/>
                <w:bCs/>
                <w:color w:val="auto"/>
                <w:sz w:val="20"/>
                <w:szCs w:val="20"/>
                <w:highlight w:val="none"/>
                <w:shd w:val="clear" w:color="auto" w:fill="auto"/>
              </w:rPr>
              <w:t>《中小企业声明函》（工程、服务）</w:t>
            </w:r>
            <w:r>
              <w:rPr>
                <w:rFonts w:hint="eastAsia" w:ascii="宋体" w:hAnsi="宋体" w:eastAsia="宋体" w:cs="宋体"/>
                <w:b/>
                <w:bCs/>
                <w:color w:val="auto"/>
                <w:sz w:val="20"/>
                <w:szCs w:val="20"/>
                <w:highlight w:val="none"/>
                <w:shd w:val="clear" w:color="auto" w:fill="auto"/>
                <w:lang w:val="en-US" w:eastAsia="zh-CN"/>
              </w:rPr>
              <w:t>的视为无效投标</w:t>
            </w:r>
            <w:r>
              <w:rPr>
                <w:rFonts w:hint="eastAsia" w:ascii="宋体" w:hAnsi="宋体" w:eastAsia="宋体" w:cs="宋体"/>
                <w:b/>
                <w:bCs/>
                <w:color w:val="auto"/>
                <w:sz w:val="20"/>
                <w:szCs w:val="20"/>
                <w:highlight w:val="none"/>
                <w:shd w:val="clear" w:color="auto" w:fill="auto"/>
                <w:lang w:eastAsia="zh-CN"/>
              </w:rPr>
              <w:t>】</w:t>
            </w:r>
          </w:p>
        </w:tc>
      </w:tr>
      <w:tr w14:paraId="3B8D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8" w:hRule="atLeast"/>
          <w:jc w:val="center"/>
        </w:trPr>
        <w:tc>
          <w:tcPr>
            <w:tcW w:w="1875" w:type="dxa"/>
            <w:noWrap w:val="0"/>
            <w:vAlign w:val="top"/>
          </w:tcPr>
          <w:p w14:paraId="766ACD46">
            <w:pPr>
              <w:pStyle w:val="9"/>
              <w:jc w:val="both"/>
              <w:rPr>
                <w:rFonts w:hint="eastAsia" w:ascii="宋体" w:hAnsi="宋体" w:eastAsia="宋体" w:cs="宋体"/>
                <w:b/>
                <w:bCs/>
                <w:color w:val="auto"/>
                <w:kern w:val="2"/>
                <w:sz w:val="20"/>
                <w:szCs w:val="20"/>
                <w:highlight w:val="none"/>
                <w:shd w:val="clear" w:color="auto" w:fill="auto"/>
                <w:lang w:val="en-US" w:eastAsia="zh-CN" w:bidi="ar-SA"/>
              </w:rPr>
            </w:pPr>
            <w:r>
              <w:rPr>
                <w:rFonts w:hint="eastAsia" w:ascii="宋体" w:hAnsi="宋体" w:eastAsia="宋体" w:cs="宋体"/>
                <w:b/>
                <w:bCs/>
                <w:color w:val="auto"/>
                <w:kern w:val="2"/>
                <w:sz w:val="20"/>
                <w:szCs w:val="20"/>
                <w:highlight w:val="none"/>
                <w:shd w:val="clear" w:color="auto" w:fill="auto"/>
                <w:lang w:val="en-US" w:eastAsia="zh-CN" w:bidi="ar-SA"/>
              </w:rPr>
              <w:t>资格承诺函</w:t>
            </w:r>
          </w:p>
        </w:tc>
        <w:tc>
          <w:tcPr>
            <w:tcW w:w="6784" w:type="dxa"/>
            <w:noWrap w:val="0"/>
            <w:vAlign w:val="top"/>
          </w:tcPr>
          <w:p w14:paraId="634491B3">
            <w:pPr>
              <w:pStyle w:val="9"/>
              <w:jc w:val="both"/>
              <w:rPr>
                <w:rFonts w:hint="eastAsia" w:ascii="宋体" w:hAnsi="宋体" w:eastAsia="宋体" w:cs="宋体"/>
                <w:b/>
                <w:bCs/>
                <w:color w:val="auto"/>
                <w:kern w:val="2"/>
                <w:sz w:val="20"/>
                <w:szCs w:val="20"/>
                <w:highlight w:val="none"/>
                <w:shd w:val="clear" w:color="auto" w:fill="auto"/>
                <w:lang w:val="en-US" w:eastAsia="zh-CN" w:bidi="ar-SA"/>
              </w:rPr>
            </w:pPr>
            <w:r>
              <w:rPr>
                <w:rFonts w:hint="eastAsia" w:ascii="宋体" w:hAnsi="宋体" w:eastAsia="宋体" w:cs="宋体"/>
                <w:b w:val="0"/>
                <w:bCs w:val="0"/>
                <w:color w:val="auto"/>
                <w:kern w:val="2"/>
                <w:sz w:val="20"/>
                <w:szCs w:val="20"/>
                <w:highlight w:val="none"/>
                <w:shd w:val="clear" w:color="auto" w:fill="auto"/>
                <w:lang w:val="en-US" w:eastAsia="zh-CN" w:bidi="ar-SA"/>
              </w:rPr>
              <w:t>本采购包允许供应商采用资格承诺制。采用资格承诺制的供应商，应当根据投标(响应)格式文件要求提供资格承诺函，无需提供《中华人民共和国政府采购法实施条例》第十七条第一款规定的一般资格条件证明材料；资格承诺函不符合采购文件要求的，视为未按照采购文件规定提交供应商的资格及资信文件，按资格审查不合格处理。</w:t>
            </w:r>
            <w:r>
              <w:rPr>
                <w:rFonts w:hint="eastAsia" w:ascii="宋体" w:hAnsi="宋体" w:eastAsia="宋体" w:cs="宋体"/>
                <w:b/>
                <w:bCs/>
                <w:color w:val="auto"/>
                <w:kern w:val="2"/>
                <w:sz w:val="20"/>
                <w:szCs w:val="20"/>
                <w:highlight w:val="none"/>
                <w:shd w:val="clear" w:color="auto" w:fill="auto"/>
                <w:lang w:val="en-US" w:eastAsia="zh-CN" w:bidi="ar-SA"/>
              </w:rPr>
              <w:t>【《中小企业声明函》（工程、服务）不在本条规定的资格承诺范围内，投标时仍需提供，否则视为无效投标】</w:t>
            </w:r>
          </w:p>
        </w:tc>
      </w:tr>
    </w:tbl>
    <w:p w14:paraId="4830D289">
      <w:pPr>
        <w:pStyle w:val="9"/>
        <w:shd w:val="clear" w:color="auto" w:fill="auto"/>
        <w:ind w:firstLine="400" w:firstLineChars="200"/>
        <w:rPr>
          <w:rFonts w:eastAsia="宋体" w:cs="Times New Roman"/>
          <w:color w:val="auto"/>
          <w:highlight w:val="none"/>
          <w:lang w:eastAsia="zh-CN"/>
        </w:rPr>
      </w:pPr>
    </w:p>
    <w:p w14:paraId="4A52E215">
      <w:pPr>
        <w:pStyle w:val="9"/>
        <w:shd w:val="clear" w:color="auto" w:fill="auto"/>
        <w:ind w:firstLine="400" w:firstLineChars="200"/>
        <w:rPr>
          <w:rFonts w:hint="default" w:eastAsia="宋体" w:cs="Times New Roman"/>
          <w:color w:val="auto"/>
          <w:highlight w:val="none"/>
          <w:lang w:eastAsia="zh-CN"/>
        </w:rPr>
      </w:pPr>
      <w:r>
        <w:rPr>
          <w:rFonts w:eastAsia="宋体" w:cs="Times New Roman"/>
          <w:color w:val="auto"/>
          <w:highlight w:val="none"/>
          <w:lang w:eastAsia="zh-CN"/>
        </w:rPr>
        <w:t>5.3是否接受联合体投标：</w:t>
      </w:r>
    </w:p>
    <w:p w14:paraId="538F11D1">
      <w:pPr>
        <w:pStyle w:val="9"/>
        <w:shd w:val="clear" w:color="auto" w:fill="auto"/>
        <w:ind w:firstLine="402" w:firstLineChars="200"/>
        <w:jc w:val="both"/>
        <w:rPr>
          <w:rFonts w:hint="eastAsia" w:eastAsia="宋体"/>
          <w:color w:val="auto"/>
          <w:highlight w:val="none"/>
          <w:lang w:eastAsia="zh-CN"/>
        </w:rPr>
      </w:pPr>
      <w:r>
        <w:rPr>
          <w:b/>
          <w:bCs/>
          <w:color w:val="auto"/>
          <w:highlight w:val="none"/>
        </w:rPr>
        <w:t>采购包1：</w:t>
      </w:r>
      <w:r>
        <w:rPr>
          <w:rFonts w:hint="eastAsia"/>
          <w:b/>
          <w:bCs/>
          <w:color w:val="auto"/>
          <w:highlight w:val="none"/>
          <w:lang w:eastAsia="zh-CN"/>
        </w:rPr>
        <w:t>否</w:t>
      </w:r>
    </w:p>
    <w:p w14:paraId="4B5B927F">
      <w:pPr>
        <w:pStyle w:val="9"/>
        <w:shd w:val="clear" w:color="auto" w:fill="auto"/>
        <w:ind w:firstLine="402" w:firstLineChars="200"/>
        <w:jc w:val="both"/>
        <w:rPr>
          <w:rFonts w:hint="default"/>
          <w:color w:val="auto"/>
          <w:highlight w:val="none"/>
        </w:rPr>
      </w:pPr>
      <w:r>
        <w:rPr>
          <w:b/>
          <w:color w:val="auto"/>
          <w:highlight w:val="none"/>
        </w:rPr>
        <w:t>※根据上述资格要求，投标文件中应提交的“投标人的资格及资信证明文件”详见招标文件第四章。</w:t>
      </w:r>
    </w:p>
    <w:p w14:paraId="08413B1F">
      <w:pPr>
        <w:pStyle w:val="9"/>
        <w:shd w:val="clear" w:color="auto" w:fill="auto"/>
        <w:ind w:firstLine="482" w:firstLineChars="200"/>
        <w:jc w:val="both"/>
        <w:outlineLvl w:val="2"/>
        <w:rPr>
          <w:rFonts w:hint="default"/>
          <w:color w:val="auto"/>
          <w:sz w:val="18"/>
          <w:szCs w:val="18"/>
          <w:highlight w:val="none"/>
        </w:rPr>
      </w:pPr>
      <w:r>
        <w:rPr>
          <w:b/>
          <w:color w:val="auto"/>
          <w:sz w:val="24"/>
          <w:szCs w:val="18"/>
          <w:highlight w:val="none"/>
          <w:lang w:eastAsia="zh-CN"/>
        </w:rPr>
        <w:t>6</w:t>
      </w:r>
      <w:r>
        <w:rPr>
          <w:b/>
          <w:color w:val="auto"/>
          <w:sz w:val="24"/>
          <w:szCs w:val="18"/>
          <w:highlight w:val="none"/>
        </w:rPr>
        <w:t>、招标文件的获取</w:t>
      </w:r>
    </w:p>
    <w:p w14:paraId="2D43C3C8">
      <w:pPr>
        <w:pStyle w:val="9"/>
        <w:shd w:val="clear" w:color="auto" w:fill="auto"/>
        <w:ind w:firstLine="400" w:firstLineChars="200"/>
        <w:jc w:val="both"/>
        <w:rPr>
          <w:rFonts w:hint="default" w:eastAsia="宋体" w:cs="Times New Roman"/>
          <w:color w:val="auto"/>
          <w:sz w:val="20"/>
          <w:szCs w:val="20"/>
          <w:highlight w:val="none"/>
          <w:lang w:eastAsia="zh-CN"/>
        </w:rPr>
      </w:pPr>
      <w:r>
        <w:rPr>
          <w:color w:val="auto"/>
          <w:sz w:val="20"/>
          <w:szCs w:val="20"/>
          <w:highlight w:val="none"/>
          <w:lang w:eastAsia="zh-CN"/>
        </w:rPr>
        <w:t>6</w:t>
      </w:r>
      <w:r>
        <w:rPr>
          <w:color w:val="auto"/>
          <w:sz w:val="20"/>
          <w:szCs w:val="20"/>
          <w:highlight w:val="none"/>
        </w:rPr>
        <w:t>.1招标文件获取期限：</w:t>
      </w:r>
      <w:r>
        <w:rPr>
          <w:rFonts w:hint="eastAsia"/>
          <w:color w:val="auto"/>
          <w:sz w:val="20"/>
          <w:szCs w:val="20"/>
          <w:highlight w:val="none"/>
        </w:rPr>
        <w:t>202</w:t>
      </w:r>
      <w:r>
        <w:rPr>
          <w:rFonts w:hint="eastAsia"/>
          <w:color w:val="auto"/>
          <w:sz w:val="20"/>
          <w:szCs w:val="20"/>
          <w:highlight w:val="none"/>
          <w:lang w:val="en-US" w:eastAsia="zh-CN"/>
        </w:rPr>
        <w:t>6</w:t>
      </w:r>
      <w:r>
        <w:rPr>
          <w:rFonts w:hint="eastAsia"/>
          <w:color w:val="auto"/>
          <w:sz w:val="20"/>
          <w:szCs w:val="20"/>
          <w:highlight w:val="none"/>
        </w:rPr>
        <w:t>年</w:t>
      </w:r>
      <w:r>
        <w:rPr>
          <w:rFonts w:hint="eastAsia"/>
          <w:color w:val="auto"/>
          <w:sz w:val="20"/>
          <w:szCs w:val="20"/>
          <w:highlight w:val="none"/>
          <w:lang w:val="en-US" w:eastAsia="zh-CN"/>
        </w:rPr>
        <w:t>06</w:t>
      </w:r>
      <w:r>
        <w:rPr>
          <w:rFonts w:hint="eastAsia"/>
          <w:color w:val="auto"/>
          <w:sz w:val="20"/>
          <w:szCs w:val="20"/>
          <w:highlight w:val="none"/>
        </w:rPr>
        <w:t>月</w:t>
      </w:r>
      <w:r>
        <w:rPr>
          <w:rFonts w:hint="eastAsia"/>
          <w:color w:val="auto"/>
          <w:sz w:val="20"/>
          <w:szCs w:val="20"/>
          <w:highlight w:val="none"/>
          <w:lang w:val="en-US" w:eastAsia="zh-CN"/>
        </w:rPr>
        <w:t>11</w:t>
      </w:r>
      <w:r>
        <w:rPr>
          <w:rFonts w:hint="eastAsia"/>
          <w:color w:val="auto"/>
          <w:sz w:val="20"/>
          <w:szCs w:val="20"/>
          <w:highlight w:val="none"/>
        </w:rPr>
        <w:t>日至202</w:t>
      </w:r>
      <w:r>
        <w:rPr>
          <w:rFonts w:hint="eastAsia"/>
          <w:color w:val="auto"/>
          <w:sz w:val="20"/>
          <w:szCs w:val="20"/>
          <w:highlight w:val="none"/>
          <w:lang w:val="en-US" w:eastAsia="zh-CN"/>
        </w:rPr>
        <w:t>6</w:t>
      </w:r>
      <w:r>
        <w:rPr>
          <w:rFonts w:hint="eastAsia"/>
          <w:color w:val="auto"/>
          <w:sz w:val="20"/>
          <w:szCs w:val="20"/>
          <w:highlight w:val="none"/>
        </w:rPr>
        <w:t>年</w:t>
      </w:r>
      <w:r>
        <w:rPr>
          <w:rFonts w:hint="eastAsia"/>
          <w:color w:val="auto"/>
          <w:sz w:val="20"/>
          <w:szCs w:val="20"/>
          <w:highlight w:val="none"/>
          <w:lang w:val="en-US" w:eastAsia="zh-CN"/>
        </w:rPr>
        <w:t>06</w:t>
      </w:r>
      <w:r>
        <w:rPr>
          <w:rFonts w:hint="eastAsia"/>
          <w:color w:val="auto"/>
          <w:sz w:val="20"/>
          <w:szCs w:val="20"/>
          <w:highlight w:val="none"/>
        </w:rPr>
        <w:t>月</w:t>
      </w:r>
      <w:r>
        <w:rPr>
          <w:rFonts w:hint="eastAsia"/>
          <w:color w:val="auto"/>
          <w:sz w:val="20"/>
          <w:szCs w:val="20"/>
          <w:highlight w:val="none"/>
          <w:lang w:val="en-US" w:eastAsia="zh-CN"/>
        </w:rPr>
        <w:t>18</w:t>
      </w:r>
      <w:r>
        <w:rPr>
          <w:rFonts w:hint="eastAsia"/>
          <w:color w:val="auto"/>
          <w:sz w:val="20"/>
          <w:szCs w:val="20"/>
          <w:highlight w:val="none"/>
        </w:rPr>
        <w:t>日</w:t>
      </w:r>
      <w:r>
        <w:rPr>
          <w:rFonts w:hint="eastAsia"/>
          <w:color w:val="auto"/>
          <w:sz w:val="20"/>
          <w:szCs w:val="20"/>
          <w:highlight w:val="none"/>
          <w:lang w:eastAsia="zh-CN"/>
        </w:rPr>
        <w:t>（</w:t>
      </w:r>
      <w:r>
        <w:rPr>
          <w:rFonts w:hint="eastAsia"/>
          <w:color w:val="auto"/>
          <w:sz w:val="20"/>
          <w:szCs w:val="20"/>
          <w:highlight w:val="none"/>
          <w:lang w:val="en-US" w:eastAsia="zh-CN"/>
        </w:rPr>
        <w:t>不含法定节假日、周末</w:t>
      </w:r>
      <w:r>
        <w:rPr>
          <w:rFonts w:hint="eastAsia"/>
          <w:color w:val="auto"/>
          <w:sz w:val="20"/>
          <w:szCs w:val="20"/>
          <w:highlight w:val="none"/>
          <w:lang w:eastAsia="zh-CN"/>
        </w:rPr>
        <w:t>）</w:t>
      </w:r>
      <w:r>
        <w:rPr>
          <w:rFonts w:hint="eastAsia"/>
          <w:color w:val="auto"/>
          <w:sz w:val="20"/>
          <w:szCs w:val="20"/>
          <w:highlight w:val="none"/>
        </w:rPr>
        <w:t>，</w:t>
      </w:r>
      <w:r>
        <w:rPr>
          <w:rFonts w:hint="eastAsia" w:eastAsia="宋体" w:cs="Times New Roman"/>
          <w:color w:val="auto"/>
          <w:sz w:val="20"/>
          <w:szCs w:val="20"/>
          <w:highlight w:val="none"/>
          <w:lang w:eastAsia="zh-CN"/>
        </w:rPr>
        <w:t>北京时间每天上午08：</w:t>
      </w:r>
      <w:r>
        <w:rPr>
          <w:rFonts w:hint="eastAsia" w:eastAsia="宋体" w:cs="Times New Roman"/>
          <w:color w:val="auto"/>
          <w:sz w:val="20"/>
          <w:szCs w:val="20"/>
          <w:highlight w:val="none"/>
          <w:lang w:val="en-US" w:eastAsia="zh-CN"/>
        </w:rPr>
        <w:t>30</w:t>
      </w:r>
      <w:r>
        <w:rPr>
          <w:rFonts w:hint="eastAsia" w:eastAsia="宋体" w:cs="Times New Roman"/>
          <w:color w:val="auto"/>
          <w:sz w:val="20"/>
          <w:szCs w:val="20"/>
          <w:highlight w:val="none"/>
          <w:lang w:eastAsia="zh-CN"/>
        </w:rPr>
        <w:t>时至12：00时，14:30时至</w:t>
      </w:r>
      <w:r>
        <w:rPr>
          <w:rFonts w:hint="eastAsia" w:eastAsia="宋体" w:cs="Times New Roman"/>
          <w:color w:val="auto"/>
          <w:sz w:val="20"/>
          <w:szCs w:val="20"/>
          <w:highlight w:val="none"/>
          <w:lang w:val="en-US" w:eastAsia="zh-CN"/>
        </w:rPr>
        <w:t>17</w:t>
      </w:r>
      <w:r>
        <w:rPr>
          <w:rFonts w:hint="eastAsia" w:eastAsia="宋体" w:cs="Times New Roman"/>
          <w:color w:val="auto"/>
          <w:sz w:val="20"/>
          <w:szCs w:val="20"/>
          <w:highlight w:val="none"/>
          <w:lang w:eastAsia="zh-CN"/>
        </w:rPr>
        <w:t>：</w:t>
      </w:r>
      <w:r>
        <w:rPr>
          <w:rFonts w:hint="eastAsia" w:eastAsia="宋体" w:cs="Times New Roman"/>
          <w:color w:val="auto"/>
          <w:sz w:val="20"/>
          <w:szCs w:val="20"/>
          <w:highlight w:val="none"/>
          <w:lang w:val="en-US" w:eastAsia="zh-CN"/>
        </w:rPr>
        <w:t>30</w:t>
      </w:r>
      <w:r>
        <w:rPr>
          <w:rFonts w:hint="eastAsia" w:eastAsia="宋体" w:cs="Times New Roman"/>
          <w:color w:val="auto"/>
          <w:sz w:val="20"/>
          <w:szCs w:val="20"/>
          <w:highlight w:val="none"/>
          <w:lang w:eastAsia="zh-CN"/>
        </w:rPr>
        <w:t>。</w:t>
      </w:r>
    </w:p>
    <w:p w14:paraId="6C4787BD">
      <w:pPr>
        <w:pStyle w:val="9"/>
        <w:shd w:val="clear" w:color="auto" w:fill="auto"/>
        <w:ind w:firstLine="400" w:firstLineChars="200"/>
        <w:jc w:val="both"/>
        <w:rPr>
          <w:rFonts w:hint="default" w:eastAsia="宋体" w:cs="Times New Roman"/>
          <w:color w:val="auto"/>
          <w:sz w:val="20"/>
          <w:szCs w:val="20"/>
          <w:highlight w:val="none"/>
          <w:lang w:eastAsia="zh-CN"/>
        </w:rPr>
      </w:pPr>
      <w:r>
        <w:rPr>
          <w:rFonts w:eastAsia="宋体" w:cs="Times New Roman"/>
          <w:color w:val="auto"/>
          <w:sz w:val="20"/>
          <w:szCs w:val="20"/>
          <w:highlight w:val="none"/>
          <w:lang w:eastAsia="zh-CN"/>
        </w:rPr>
        <w:t>6.2在招标文件获取期限内，有意参加本项目投标的供应商应办理报名手续并获取招标文件，否则投标将被拒绝。</w:t>
      </w:r>
    </w:p>
    <w:p w14:paraId="61D0CAF4">
      <w:pPr>
        <w:pStyle w:val="9"/>
        <w:shd w:val="clear" w:color="auto" w:fill="auto"/>
        <w:ind w:firstLine="400" w:firstLineChars="200"/>
        <w:jc w:val="both"/>
        <w:rPr>
          <w:rFonts w:hint="default"/>
          <w:color w:val="auto"/>
          <w:sz w:val="20"/>
          <w:szCs w:val="20"/>
          <w:highlight w:val="none"/>
        </w:rPr>
      </w:pPr>
      <w:r>
        <w:rPr>
          <w:rFonts w:eastAsia="宋体" w:cs="Times New Roman"/>
          <w:color w:val="auto"/>
          <w:sz w:val="20"/>
          <w:szCs w:val="20"/>
          <w:highlight w:val="none"/>
          <w:lang w:eastAsia="zh-CN"/>
        </w:rPr>
        <w:t>6.3获取地点及方式：凡有意参加本项目的投标人办理报名手续，可任意选择以下（1）或（2）方式中的要求进行办理：（1）现场报名：投标人须按《领取招标文件登记表》表格格式填写并加盖公章后送达我司【地址：宁德市东侨经济开发区高级中学东侧南华花苑1幢2梯304】办理报名手续；（2</w:t>
      </w:r>
      <w:r>
        <w:rPr>
          <w:color w:val="auto"/>
          <w:sz w:val="20"/>
          <w:szCs w:val="20"/>
          <w:highlight w:val="none"/>
          <w:lang w:eastAsia="zh-CN"/>
        </w:rPr>
        <w:t>）通过电子邮件报名:</w:t>
      </w:r>
      <w:r>
        <w:rPr>
          <w:color w:val="auto"/>
          <w:sz w:val="20"/>
          <w:szCs w:val="20"/>
          <w:highlight w:val="none"/>
        </w:rPr>
        <w:t>投标人</w:t>
      </w:r>
      <w:r>
        <w:rPr>
          <w:rFonts w:hint="eastAsia"/>
          <w:color w:val="auto"/>
          <w:sz w:val="20"/>
          <w:szCs w:val="20"/>
          <w:highlight w:val="none"/>
          <w:lang w:eastAsia="zh-CN"/>
        </w:rPr>
        <w:t>须</w:t>
      </w:r>
      <w:r>
        <w:rPr>
          <w:color w:val="auto"/>
          <w:sz w:val="20"/>
          <w:szCs w:val="20"/>
          <w:highlight w:val="none"/>
        </w:rPr>
        <w:t>将《领取</w:t>
      </w:r>
      <w:r>
        <w:rPr>
          <w:color w:val="auto"/>
          <w:sz w:val="20"/>
          <w:szCs w:val="20"/>
          <w:highlight w:val="none"/>
          <w:lang w:eastAsia="zh-CN"/>
        </w:rPr>
        <w:t>招标</w:t>
      </w:r>
      <w:r>
        <w:rPr>
          <w:color w:val="auto"/>
          <w:sz w:val="20"/>
          <w:szCs w:val="20"/>
          <w:highlight w:val="none"/>
        </w:rPr>
        <w:t>文件登记表》填写清楚加盖公章扫描发送至指定邮箱（</w:t>
      </w:r>
      <w:r>
        <w:rPr>
          <w:rFonts w:hint="eastAsia"/>
          <w:color w:val="auto"/>
          <w:sz w:val="20"/>
          <w:szCs w:val="20"/>
          <w:highlight w:val="none"/>
          <w:lang w:val="en-US" w:eastAsia="zh-CN"/>
        </w:rPr>
        <w:t>jh</w:t>
      </w:r>
      <w:r>
        <w:rPr>
          <w:color w:val="auto"/>
          <w:sz w:val="20"/>
          <w:szCs w:val="20"/>
          <w:highlight w:val="none"/>
        </w:rPr>
        <w:t>2957789@</w:t>
      </w:r>
      <w:r>
        <w:rPr>
          <w:rFonts w:hint="eastAsia"/>
          <w:color w:val="auto"/>
          <w:sz w:val="20"/>
          <w:szCs w:val="20"/>
          <w:highlight w:val="none"/>
          <w:lang w:val="en-US" w:eastAsia="zh-CN"/>
        </w:rPr>
        <w:t>126.com</w:t>
      </w:r>
      <w:r>
        <w:rPr>
          <w:color w:val="auto"/>
          <w:sz w:val="20"/>
          <w:szCs w:val="20"/>
          <w:highlight w:val="none"/>
        </w:rPr>
        <w:t xml:space="preserve"> )</w:t>
      </w:r>
      <w:r>
        <w:rPr>
          <w:color w:val="auto"/>
          <w:sz w:val="20"/>
          <w:szCs w:val="20"/>
          <w:highlight w:val="none"/>
          <w:lang w:eastAsia="zh-CN"/>
        </w:rPr>
        <w:t>，并联系项目经办小郑0593-2957789办理报名手续。</w:t>
      </w:r>
      <w:r>
        <w:rPr>
          <w:color w:val="auto"/>
          <w:sz w:val="20"/>
          <w:szCs w:val="20"/>
          <w:highlight w:val="none"/>
        </w:rPr>
        <w:t>未办理报名手续的不予以书面变更通知及不受理投标。</w:t>
      </w:r>
    </w:p>
    <w:tbl>
      <w:tblPr>
        <w:tblStyle w:val="7"/>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3A7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360" w:type="dxa"/>
            <w:noWrap w:val="0"/>
            <w:vAlign w:val="center"/>
          </w:tcPr>
          <w:p w14:paraId="605C0D1E">
            <w:pPr>
              <w:shd w:val="clear" w:color="auto" w:fill="auto"/>
              <w:spacing w:line="400" w:lineRule="exact"/>
              <w:jc w:val="center"/>
              <w:rPr>
                <w:rFonts w:ascii="宋体" w:hAnsi="宋体" w:cs="宋体"/>
                <w:b/>
                <w:color w:val="auto"/>
                <w:sz w:val="20"/>
                <w:szCs w:val="20"/>
                <w:highlight w:val="none"/>
              </w:rPr>
            </w:pPr>
            <w:r>
              <w:rPr>
                <w:rFonts w:hint="eastAsia" w:ascii="宋体" w:hAnsi="宋体" w:cs="宋体"/>
                <w:color w:val="auto"/>
                <w:sz w:val="20"/>
                <w:szCs w:val="20"/>
                <w:highlight w:val="none"/>
              </w:rPr>
              <w:t>领取招标文件登记表</w:t>
            </w:r>
          </w:p>
        </w:tc>
      </w:tr>
      <w:tr w14:paraId="033A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360" w:type="dxa"/>
            <w:noWrap w:val="0"/>
            <w:vAlign w:val="center"/>
          </w:tcPr>
          <w:p w14:paraId="0D6BEC95">
            <w:pPr>
              <w:pStyle w:val="9"/>
              <w:shd w:val="clear" w:color="auto" w:fill="auto"/>
              <w:jc w:val="both"/>
              <w:outlineLvl w:val="2"/>
              <w:rPr>
                <w:rFonts w:hint="eastAsia" w:ascii="宋体" w:hAnsi="宋体" w:eastAsia="宋体" w:cs="宋体"/>
                <w:color w:val="auto"/>
                <w:kern w:val="2"/>
                <w:sz w:val="20"/>
                <w:szCs w:val="20"/>
                <w:highlight w:val="none"/>
                <w:lang w:val="en-US" w:eastAsia="zh-Hans" w:bidi="ar-SA"/>
              </w:rPr>
            </w:pPr>
            <w:r>
              <w:rPr>
                <w:rFonts w:hint="eastAsia" w:ascii="宋体" w:hAnsi="宋体" w:eastAsia="宋体" w:cs="宋体"/>
                <w:color w:val="auto"/>
                <w:kern w:val="2"/>
                <w:sz w:val="20"/>
                <w:szCs w:val="20"/>
                <w:highlight w:val="none"/>
                <w:lang w:val="en-US" w:eastAsia="zh-Hans" w:bidi="ar-SA"/>
              </w:rPr>
              <w:t>项目名称：</w:t>
            </w:r>
            <w:r>
              <w:rPr>
                <w:rFonts w:hint="eastAsia" w:ascii="宋体" w:hAnsi="宋体" w:eastAsia="宋体" w:cs="宋体"/>
                <w:color w:val="auto"/>
                <w:kern w:val="2"/>
                <w:sz w:val="20"/>
                <w:szCs w:val="20"/>
                <w:highlight w:val="none"/>
                <w:lang w:val="en-US" w:eastAsia="zh-CN" w:bidi="ar-SA"/>
              </w:rPr>
              <w:t>宁德阳光园地下车位包销单位</w:t>
            </w:r>
          </w:p>
        </w:tc>
      </w:tr>
      <w:tr w14:paraId="5A38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360" w:type="dxa"/>
            <w:noWrap w:val="0"/>
            <w:vAlign w:val="center"/>
          </w:tcPr>
          <w:p w14:paraId="1C3BA53C">
            <w:pPr>
              <w:shd w:val="clear" w:color="auto" w:fill="auto"/>
              <w:autoSpaceDE w:val="0"/>
              <w:autoSpaceDN w:val="0"/>
              <w:adjustRightInd w:val="0"/>
              <w:spacing w:line="300" w:lineRule="exact"/>
              <w:rPr>
                <w:rFonts w:hint="eastAsia" w:ascii="宋体" w:hAnsi="宋体" w:cs="宋体"/>
                <w:color w:val="auto"/>
                <w:sz w:val="20"/>
                <w:szCs w:val="20"/>
                <w:highlight w:val="none"/>
                <w:lang w:val="en-US" w:eastAsia="zh-Hans"/>
              </w:rPr>
            </w:pPr>
            <w:r>
              <w:rPr>
                <w:rFonts w:hint="eastAsia" w:ascii="宋体" w:hAnsi="宋体" w:cs="宋体"/>
                <w:color w:val="auto"/>
                <w:sz w:val="20"/>
                <w:szCs w:val="20"/>
                <w:highlight w:val="none"/>
                <w:lang w:val="en-US" w:eastAsia="zh-Hans"/>
              </w:rPr>
              <w:t>项目编号：</w:t>
            </w:r>
            <w:r>
              <w:rPr>
                <w:rFonts w:hint="eastAsia" w:ascii="宋体" w:hAnsi="宋体" w:cs="宋体"/>
                <w:color w:val="auto"/>
                <w:sz w:val="20"/>
                <w:szCs w:val="20"/>
                <w:highlight w:val="none"/>
                <w:lang w:val="en-US" w:eastAsia="zh-CN"/>
              </w:rPr>
              <w:t>JHZB2026014</w:t>
            </w:r>
          </w:p>
        </w:tc>
      </w:tr>
      <w:tr w14:paraId="4364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360" w:type="dxa"/>
            <w:noWrap w:val="0"/>
            <w:vAlign w:val="center"/>
          </w:tcPr>
          <w:p w14:paraId="05A145BF">
            <w:pPr>
              <w:shd w:val="clear" w:color="auto" w:fill="auto"/>
              <w:autoSpaceDE w:val="0"/>
              <w:autoSpaceDN w:val="0"/>
              <w:adjustRightInd w:val="0"/>
              <w:spacing w:line="300" w:lineRule="exact"/>
              <w:rPr>
                <w:rFonts w:hint="eastAsia" w:ascii="宋体" w:hAnsi="宋体" w:cs="宋体"/>
                <w:color w:val="auto"/>
                <w:sz w:val="20"/>
                <w:szCs w:val="20"/>
                <w:highlight w:val="none"/>
              </w:rPr>
            </w:pPr>
            <w:r>
              <w:rPr>
                <w:rFonts w:hint="eastAsia" w:ascii="宋体" w:hAnsi="宋体" w:cs="宋体"/>
                <w:color w:val="auto"/>
                <w:sz w:val="20"/>
                <w:szCs w:val="20"/>
                <w:highlight w:val="none"/>
              </w:rPr>
              <w:t>报名公司名称（盖章）：</w:t>
            </w:r>
          </w:p>
        </w:tc>
      </w:tr>
      <w:tr w14:paraId="798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360" w:type="dxa"/>
            <w:noWrap w:val="0"/>
            <w:vAlign w:val="center"/>
          </w:tcPr>
          <w:p w14:paraId="47B8AC2F">
            <w:pPr>
              <w:shd w:val="clear" w:color="auto" w:fill="auto"/>
              <w:autoSpaceDE w:val="0"/>
              <w:autoSpaceDN w:val="0"/>
              <w:adjustRightInd w:val="0"/>
              <w:spacing w:line="300" w:lineRule="exac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rPr>
              <w:t>联系人：                E-mail：                所投采购包号：</w:t>
            </w:r>
            <w:r>
              <w:rPr>
                <w:rFonts w:hint="eastAsia" w:ascii="宋体" w:hAnsi="宋体" w:cs="宋体"/>
                <w:color w:val="auto"/>
                <w:sz w:val="20"/>
                <w:szCs w:val="20"/>
                <w:highlight w:val="none"/>
                <w:lang w:val="en-US" w:eastAsia="zh-CN"/>
              </w:rPr>
              <w:t>1</w:t>
            </w:r>
          </w:p>
        </w:tc>
      </w:tr>
      <w:tr w14:paraId="7669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360" w:type="dxa"/>
            <w:noWrap w:val="0"/>
            <w:vAlign w:val="center"/>
          </w:tcPr>
          <w:p w14:paraId="3885F1BB">
            <w:pPr>
              <w:shd w:val="clear" w:color="auto" w:fill="auto"/>
              <w:autoSpaceDE w:val="0"/>
              <w:autoSpaceDN w:val="0"/>
              <w:adjustRightInd w:val="0"/>
              <w:spacing w:line="300" w:lineRule="exac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手机：                   电话：                  </w:t>
            </w:r>
            <w:r>
              <w:rPr>
                <w:rFonts w:hint="eastAsia" w:ascii="宋体" w:hAnsi="宋体" w:cs="宋体"/>
                <w:color w:val="auto"/>
                <w:sz w:val="20"/>
                <w:szCs w:val="20"/>
                <w:highlight w:val="none"/>
              </w:rPr>
              <w:softHyphen/>
            </w:r>
            <w:r>
              <w:rPr>
                <w:rFonts w:hint="eastAsia" w:ascii="宋体" w:hAnsi="宋体" w:cs="宋体"/>
                <w:color w:val="auto"/>
                <w:sz w:val="20"/>
                <w:szCs w:val="20"/>
                <w:highlight w:val="none"/>
              </w:rPr>
              <w:t>传真：</w:t>
            </w:r>
          </w:p>
        </w:tc>
      </w:tr>
      <w:tr w14:paraId="11B5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8360" w:type="dxa"/>
            <w:noWrap w:val="0"/>
            <w:vAlign w:val="center"/>
          </w:tcPr>
          <w:p w14:paraId="68DF5787">
            <w:pPr>
              <w:shd w:val="clear" w:color="auto" w:fill="auto"/>
              <w:autoSpaceDE w:val="0"/>
              <w:autoSpaceDN w:val="0"/>
              <w:adjustRightInd w:val="0"/>
              <w:spacing w:line="300" w:lineRule="exact"/>
              <w:rPr>
                <w:rFonts w:hint="eastAsia" w:ascii="宋体" w:hAnsi="宋体" w:cs="宋体"/>
                <w:color w:val="auto"/>
                <w:sz w:val="20"/>
                <w:szCs w:val="20"/>
                <w:highlight w:val="none"/>
              </w:rPr>
            </w:pPr>
            <w:r>
              <w:rPr>
                <w:rFonts w:hint="eastAsia" w:ascii="宋体" w:hAnsi="宋体" w:cs="宋体"/>
                <w:color w:val="auto"/>
                <w:sz w:val="20"/>
                <w:szCs w:val="20"/>
                <w:highlight w:val="none"/>
              </w:rPr>
              <w:t>报名时间：</w:t>
            </w:r>
          </w:p>
        </w:tc>
      </w:tr>
    </w:tbl>
    <w:p w14:paraId="27828568">
      <w:pPr>
        <w:pStyle w:val="9"/>
        <w:shd w:val="clear" w:color="auto" w:fill="auto"/>
        <w:ind w:firstLine="480"/>
        <w:rPr>
          <w:rFonts w:hint="default" w:ascii="宋体" w:hAnsi="宋体" w:eastAsia="宋体" w:cs="宋体"/>
          <w:color w:val="auto"/>
          <w:sz w:val="21"/>
          <w:szCs w:val="21"/>
          <w:highlight w:val="none"/>
        </w:rPr>
      </w:pPr>
      <w:r>
        <w:rPr>
          <w:rFonts w:eastAsia="宋体" w:cs="Times New Roman"/>
          <w:color w:val="auto"/>
          <w:sz w:val="20"/>
          <w:szCs w:val="20"/>
          <w:highlight w:val="none"/>
          <w:lang w:eastAsia="zh-CN"/>
        </w:rPr>
        <w:t>6.4招标文件</w:t>
      </w:r>
      <w:r>
        <w:rPr>
          <w:rFonts w:ascii="宋体" w:hAnsi="宋体" w:eastAsia="宋体" w:cs="宋体"/>
          <w:color w:val="auto"/>
          <w:sz w:val="21"/>
          <w:szCs w:val="21"/>
          <w:highlight w:val="none"/>
        </w:rPr>
        <w:t>售价：</w:t>
      </w:r>
      <w:r>
        <w:rPr>
          <w:rFonts w:hint="eastAsia" w:ascii="宋体" w:hAnsi="宋体" w:eastAsia="宋体" w:cs="宋体"/>
          <w:color w:val="auto"/>
          <w:sz w:val="21"/>
          <w:szCs w:val="21"/>
          <w:highlight w:val="none"/>
        </w:rPr>
        <w:t>收取标书文本费，售后不退，如需邮寄，另加特快专递成本费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本代理机构不对邮寄过程中的遗失负责</w:t>
      </w:r>
      <w:r>
        <w:rPr>
          <w:rFonts w:ascii="宋体" w:hAnsi="宋体" w:eastAsia="宋体" w:cs="宋体"/>
          <w:color w:val="auto"/>
          <w:sz w:val="21"/>
          <w:szCs w:val="21"/>
          <w:highlight w:val="none"/>
        </w:rPr>
        <w:t>。</w:t>
      </w:r>
    </w:p>
    <w:p w14:paraId="54C24440">
      <w:pPr>
        <w:pStyle w:val="9"/>
        <w:shd w:val="clear" w:color="auto" w:fill="auto"/>
        <w:ind w:firstLine="480"/>
        <w:jc w:val="both"/>
        <w:outlineLvl w:val="2"/>
        <w:rPr>
          <w:rFonts w:hint="default"/>
          <w:color w:val="auto"/>
          <w:sz w:val="18"/>
          <w:szCs w:val="18"/>
          <w:highlight w:val="none"/>
        </w:rPr>
      </w:pPr>
      <w:r>
        <w:rPr>
          <w:b/>
          <w:color w:val="auto"/>
          <w:sz w:val="24"/>
          <w:szCs w:val="18"/>
          <w:highlight w:val="none"/>
          <w:lang w:eastAsia="zh-CN"/>
        </w:rPr>
        <w:t>7</w:t>
      </w:r>
      <w:r>
        <w:rPr>
          <w:b/>
          <w:color w:val="auto"/>
          <w:sz w:val="24"/>
          <w:szCs w:val="18"/>
          <w:highlight w:val="none"/>
        </w:rPr>
        <w:t>、投标截止</w:t>
      </w:r>
    </w:p>
    <w:p w14:paraId="225415F3">
      <w:pPr>
        <w:pStyle w:val="9"/>
        <w:shd w:val="clear" w:color="auto" w:fill="auto"/>
        <w:ind w:firstLine="400" w:firstLineChars="200"/>
        <w:rPr>
          <w:rFonts w:hint="default"/>
          <w:color w:val="auto"/>
          <w:sz w:val="20"/>
          <w:szCs w:val="20"/>
          <w:highlight w:val="none"/>
        </w:rPr>
      </w:pPr>
      <w:r>
        <w:rPr>
          <w:color w:val="auto"/>
          <w:sz w:val="20"/>
          <w:szCs w:val="20"/>
          <w:highlight w:val="none"/>
        </w:rPr>
        <w:t>投标截止时间：</w:t>
      </w:r>
      <w:r>
        <w:rPr>
          <w:rFonts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6</w:t>
      </w:r>
      <w:r>
        <w:rPr>
          <w:rFonts w:ascii="宋体" w:hAnsi="宋体" w:eastAsia="宋体" w:cs="宋体"/>
          <w:color w:val="auto"/>
          <w:sz w:val="20"/>
          <w:szCs w:val="20"/>
          <w:highlight w:val="none"/>
        </w:rPr>
        <w:t>年</w:t>
      </w:r>
      <w:r>
        <w:rPr>
          <w:rFonts w:hint="eastAsia" w:ascii="宋体" w:hAnsi="宋体" w:cs="宋体"/>
          <w:color w:val="auto"/>
          <w:sz w:val="20"/>
          <w:szCs w:val="20"/>
          <w:highlight w:val="none"/>
          <w:lang w:val="en-US" w:eastAsia="zh-CN"/>
        </w:rPr>
        <w:t>07</w:t>
      </w:r>
      <w:r>
        <w:rPr>
          <w:rFonts w:ascii="宋体" w:hAnsi="宋体" w:eastAsia="宋体" w:cs="宋体"/>
          <w:color w:val="auto"/>
          <w:sz w:val="20"/>
          <w:szCs w:val="20"/>
          <w:highlight w:val="none"/>
        </w:rPr>
        <w:t>月</w:t>
      </w:r>
      <w:r>
        <w:rPr>
          <w:rFonts w:hint="eastAsia" w:ascii="宋体" w:hAnsi="宋体" w:eastAsia="宋体" w:cs="宋体"/>
          <w:color w:val="auto"/>
          <w:sz w:val="20"/>
          <w:szCs w:val="20"/>
          <w:highlight w:val="none"/>
          <w:lang w:val="en-US" w:eastAsia="zh-CN"/>
        </w:rPr>
        <w:t>02</w:t>
      </w:r>
      <w:r>
        <w:rPr>
          <w:rFonts w:ascii="宋体" w:hAnsi="宋体" w:eastAsia="宋体" w:cs="宋体"/>
          <w:color w:val="auto"/>
          <w:sz w:val="20"/>
          <w:szCs w:val="20"/>
          <w:highlight w:val="none"/>
        </w:rPr>
        <w:t>日</w:t>
      </w:r>
      <w:r>
        <w:rPr>
          <w:rFonts w:hint="eastAsia" w:ascii="宋体" w:hAnsi="宋体" w:cs="宋体"/>
          <w:color w:val="auto"/>
          <w:sz w:val="20"/>
          <w:szCs w:val="20"/>
          <w:highlight w:val="none"/>
          <w:lang w:val="en-US" w:eastAsia="zh-CN"/>
        </w:rPr>
        <w:t>15</w:t>
      </w:r>
      <w:r>
        <w:rPr>
          <w:rFonts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00</w:t>
      </w:r>
      <w:r>
        <w:rPr>
          <w:rFonts w:ascii="宋体" w:hAnsi="宋体" w:eastAsia="宋体" w:cs="宋体"/>
          <w:color w:val="auto"/>
          <w:sz w:val="20"/>
          <w:szCs w:val="20"/>
          <w:highlight w:val="none"/>
        </w:rPr>
        <w:t>（北京时间）</w:t>
      </w:r>
      <w:r>
        <w:rPr>
          <w:rFonts w:ascii="宋体" w:hAnsi="宋体" w:eastAsia="宋体" w:cs="宋体"/>
          <w:color w:val="auto"/>
          <w:sz w:val="20"/>
          <w:szCs w:val="20"/>
          <w:highlight w:val="none"/>
          <w:lang w:eastAsia="zh-CN"/>
        </w:rPr>
        <w:t>，地点：</w:t>
      </w:r>
      <w:r>
        <w:rPr>
          <w:rFonts w:ascii="宋体" w:hAnsi="宋体" w:cs="宋体"/>
          <w:color w:val="auto"/>
          <w:sz w:val="20"/>
          <w:szCs w:val="20"/>
          <w:highlight w:val="none"/>
          <w:lang w:eastAsia="zh-CN"/>
        </w:rPr>
        <w:t>宁德市东侨经济开发区高级中学东侧南华花苑1幢2梯304</w:t>
      </w:r>
      <w:r>
        <w:rPr>
          <w:rFonts w:ascii="宋体" w:hAnsi="宋体" w:eastAsia="宋体" w:cs="宋体"/>
          <w:color w:val="auto"/>
          <w:sz w:val="20"/>
          <w:szCs w:val="20"/>
          <w:highlight w:val="none"/>
          <w:lang w:eastAsia="zh-CN"/>
        </w:rPr>
        <w:t>-福建省嘉合项目管理有限公司开标</w:t>
      </w:r>
      <w:r>
        <w:rPr>
          <w:rFonts w:ascii="宋体" w:hAnsi="宋体" w:eastAsia="宋体" w:cs="宋体"/>
          <w:b w:val="0"/>
          <w:bCs w:val="0"/>
          <w:color w:val="auto"/>
          <w:sz w:val="20"/>
          <w:szCs w:val="20"/>
          <w:highlight w:val="none"/>
          <w:lang w:eastAsia="zh-CN"/>
        </w:rPr>
        <w:t>大厅。</w:t>
      </w:r>
      <w:r>
        <w:rPr>
          <w:b w:val="0"/>
          <w:bCs w:val="0"/>
          <w:color w:val="auto"/>
          <w:sz w:val="20"/>
          <w:szCs w:val="20"/>
          <w:highlight w:val="none"/>
        </w:rPr>
        <w:t>投标人</w:t>
      </w:r>
      <w:r>
        <w:rPr>
          <w:rFonts w:ascii="宋体" w:hAnsi="宋体" w:eastAsia="宋体" w:cs="宋体"/>
          <w:b w:val="0"/>
          <w:bCs w:val="0"/>
          <w:color w:val="auto"/>
          <w:sz w:val="20"/>
          <w:szCs w:val="20"/>
          <w:highlight w:val="none"/>
        </w:rPr>
        <w:t>应在此之前将密封的首次响应文件送达本章第</w:t>
      </w:r>
      <w:r>
        <w:rPr>
          <w:rFonts w:ascii="宋体" w:hAnsi="宋体" w:eastAsia="宋体" w:cs="宋体"/>
          <w:b w:val="0"/>
          <w:bCs w:val="0"/>
          <w:color w:val="auto"/>
          <w:sz w:val="20"/>
          <w:szCs w:val="20"/>
          <w:highlight w:val="none"/>
          <w:lang w:eastAsia="zh-CN"/>
        </w:rPr>
        <w:t>8</w:t>
      </w:r>
      <w:r>
        <w:rPr>
          <w:rFonts w:ascii="宋体" w:hAnsi="宋体" w:eastAsia="宋体" w:cs="宋体"/>
          <w:b w:val="0"/>
          <w:bCs w:val="0"/>
          <w:color w:val="auto"/>
          <w:sz w:val="20"/>
          <w:szCs w:val="20"/>
          <w:highlight w:val="none"/>
        </w:rPr>
        <w:t>条载明的地点，逾期送达的或不符合规定的</w:t>
      </w:r>
      <w:r>
        <w:rPr>
          <w:b w:val="0"/>
          <w:bCs w:val="0"/>
          <w:color w:val="auto"/>
          <w:sz w:val="20"/>
          <w:szCs w:val="20"/>
          <w:highlight w:val="none"/>
        </w:rPr>
        <w:t>投标</w:t>
      </w:r>
      <w:r>
        <w:rPr>
          <w:rFonts w:ascii="宋体" w:hAnsi="宋体" w:eastAsia="宋体" w:cs="宋体"/>
          <w:b w:val="0"/>
          <w:bCs w:val="0"/>
          <w:color w:val="auto"/>
          <w:sz w:val="20"/>
          <w:szCs w:val="20"/>
          <w:highlight w:val="none"/>
        </w:rPr>
        <w:t>文件将被拒绝接收。</w:t>
      </w:r>
    </w:p>
    <w:p w14:paraId="3D4CB7A1">
      <w:pPr>
        <w:pStyle w:val="9"/>
        <w:shd w:val="clear" w:color="auto" w:fill="auto"/>
        <w:ind w:firstLine="480"/>
        <w:jc w:val="both"/>
        <w:outlineLvl w:val="2"/>
        <w:rPr>
          <w:rFonts w:hint="default"/>
          <w:color w:val="auto"/>
          <w:sz w:val="18"/>
          <w:szCs w:val="18"/>
          <w:highlight w:val="none"/>
        </w:rPr>
      </w:pPr>
      <w:r>
        <w:rPr>
          <w:b/>
          <w:color w:val="auto"/>
          <w:sz w:val="24"/>
          <w:szCs w:val="18"/>
          <w:highlight w:val="none"/>
          <w:lang w:eastAsia="zh-CN"/>
        </w:rPr>
        <w:t>8</w:t>
      </w:r>
      <w:r>
        <w:rPr>
          <w:b/>
          <w:color w:val="auto"/>
          <w:sz w:val="24"/>
          <w:szCs w:val="18"/>
          <w:highlight w:val="none"/>
        </w:rPr>
        <w:t>、开标时间及地点</w:t>
      </w:r>
    </w:p>
    <w:p w14:paraId="30ED7A5B">
      <w:pPr>
        <w:pStyle w:val="5"/>
        <w:widowControl/>
        <w:shd w:val="clear" w:color="auto" w:fill="auto"/>
        <w:spacing w:before="50" w:beforeAutospacing="0" w:after="50" w:afterAutospacing="0"/>
        <w:ind w:firstLine="400" w:firstLineChars="200"/>
        <w:rPr>
          <w:rFonts w:ascii="宋体" w:hAnsi="宋体" w:cs="宋体"/>
          <w:color w:val="auto"/>
          <w:sz w:val="20"/>
          <w:szCs w:val="20"/>
          <w:highlight w:val="none"/>
          <w:lang w:eastAsia="zh-Hans"/>
        </w:rPr>
      </w:pPr>
      <w:r>
        <w:rPr>
          <w:rFonts w:hint="eastAsia" w:ascii="宋体" w:hAnsi="宋体" w:cs="宋体"/>
          <w:color w:val="auto"/>
          <w:sz w:val="20"/>
          <w:szCs w:val="20"/>
          <w:highlight w:val="none"/>
        </w:rPr>
        <w:t>开标时间：</w:t>
      </w:r>
      <w:r>
        <w:rPr>
          <w:rFonts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6</w:t>
      </w:r>
      <w:r>
        <w:rPr>
          <w:rFonts w:ascii="宋体" w:hAnsi="宋体" w:eastAsia="宋体" w:cs="宋体"/>
          <w:color w:val="auto"/>
          <w:sz w:val="20"/>
          <w:szCs w:val="20"/>
          <w:highlight w:val="none"/>
        </w:rPr>
        <w:t>年</w:t>
      </w:r>
      <w:r>
        <w:rPr>
          <w:rFonts w:hint="eastAsia" w:ascii="宋体" w:hAnsi="宋体" w:cs="宋体"/>
          <w:color w:val="auto"/>
          <w:sz w:val="20"/>
          <w:szCs w:val="20"/>
          <w:highlight w:val="none"/>
          <w:lang w:val="en-US" w:eastAsia="zh-CN"/>
        </w:rPr>
        <w:t>07</w:t>
      </w:r>
      <w:r>
        <w:rPr>
          <w:rFonts w:ascii="宋体" w:hAnsi="宋体" w:eastAsia="宋体" w:cs="宋体"/>
          <w:color w:val="auto"/>
          <w:sz w:val="20"/>
          <w:szCs w:val="20"/>
          <w:highlight w:val="none"/>
        </w:rPr>
        <w:t>月</w:t>
      </w:r>
      <w:r>
        <w:rPr>
          <w:rFonts w:hint="eastAsia" w:ascii="宋体" w:hAnsi="宋体" w:eastAsia="宋体" w:cs="宋体"/>
          <w:color w:val="auto"/>
          <w:sz w:val="20"/>
          <w:szCs w:val="20"/>
          <w:highlight w:val="none"/>
          <w:lang w:val="en-US" w:eastAsia="zh-CN"/>
        </w:rPr>
        <w:t>02</w:t>
      </w:r>
      <w:r>
        <w:rPr>
          <w:rFonts w:ascii="宋体" w:hAnsi="宋体" w:eastAsia="宋体" w:cs="宋体"/>
          <w:color w:val="auto"/>
          <w:sz w:val="20"/>
          <w:szCs w:val="20"/>
          <w:highlight w:val="none"/>
        </w:rPr>
        <w:t>日</w:t>
      </w:r>
      <w:r>
        <w:rPr>
          <w:rFonts w:hint="eastAsia" w:ascii="宋体" w:hAnsi="宋体" w:cs="宋体"/>
          <w:color w:val="auto"/>
          <w:sz w:val="20"/>
          <w:szCs w:val="20"/>
          <w:highlight w:val="none"/>
          <w:lang w:val="en-US" w:eastAsia="zh-CN"/>
        </w:rPr>
        <w:t>15</w:t>
      </w:r>
      <w:r>
        <w:rPr>
          <w:rFonts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00</w:t>
      </w:r>
      <w:r>
        <w:rPr>
          <w:rFonts w:ascii="宋体" w:hAnsi="宋体" w:eastAsia="宋体" w:cs="宋体"/>
          <w:color w:val="auto"/>
          <w:sz w:val="20"/>
          <w:szCs w:val="20"/>
          <w:highlight w:val="none"/>
        </w:rPr>
        <w:t>（北京时间）</w:t>
      </w:r>
      <w:r>
        <w:rPr>
          <w:rFonts w:hint="eastAsia" w:ascii="宋体" w:hAnsi="宋体" w:cs="宋体"/>
          <w:color w:val="auto"/>
          <w:sz w:val="20"/>
          <w:szCs w:val="20"/>
          <w:highlight w:val="none"/>
        </w:rPr>
        <w:t>，地点：宁德市东侨经济开发区高级中学东侧南华花苑1幢2梯304-福建省嘉合项目管理有限公司开标大厅</w:t>
      </w:r>
      <w:r>
        <w:rPr>
          <w:rFonts w:hint="eastAsia" w:ascii="宋体" w:hAnsi="宋体" w:cs="宋体"/>
          <w:color w:val="auto"/>
          <w:sz w:val="20"/>
          <w:szCs w:val="20"/>
          <w:highlight w:val="none"/>
          <w:lang w:eastAsia="zh-Hans"/>
        </w:rPr>
        <w:t>。</w:t>
      </w:r>
    </w:p>
    <w:p w14:paraId="71F7CFF2">
      <w:pPr>
        <w:pStyle w:val="9"/>
        <w:shd w:val="clear" w:color="auto" w:fill="auto"/>
        <w:ind w:firstLine="480"/>
        <w:jc w:val="both"/>
        <w:outlineLvl w:val="2"/>
        <w:rPr>
          <w:rFonts w:hint="default"/>
          <w:color w:val="auto"/>
          <w:sz w:val="18"/>
          <w:szCs w:val="18"/>
          <w:highlight w:val="none"/>
        </w:rPr>
      </w:pPr>
      <w:r>
        <w:rPr>
          <w:b/>
          <w:color w:val="auto"/>
          <w:sz w:val="24"/>
          <w:szCs w:val="18"/>
          <w:highlight w:val="none"/>
          <w:lang w:eastAsia="zh-CN"/>
        </w:rPr>
        <w:t>9</w:t>
      </w:r>
      <w:r>
        <w:rPr>
          <w:b/>
          <w:color w:val="auto"/>
          <w:sz w:val="24"/>
          <w:szCs w:val="18"/>
          <w:highlight w:val="none"/>
        </w:rPr>
        <w:t>、公告期限</w:t>
      </w:r>
    </w:p>
    <w:p w14:paraId="19DD7A6C">
      <w:pPr>
        <w:pStyle w:val="9"/>
        <w:shd w:val="clear" w:color="auto" w:fill="auto"/>
        <w:ind w:firstLine="400" w:firstLineChars="200"/>
        <w:jc w:val="both"/>
        <w:rPr>
          <w:rFonts w:hint="default"/>
          <w:color w:val="auto"/>
          <w:highlight w:val="none"/>
        </w:rPr>
      </w:pPr>
      <w:r>
        <w:rPr>
          <w:color w:val="auto"/>
          <w:highlight w:val="none"/>
          <w:lang w:eastAsia="zh-CN"/>
        </w:rPr>
        <w:t>9</w:t>
      </w:r>
      <w:r>
        <w:rPr>
          <w:color w:val="auto"/>
          <w:highlight w:val="none"/>
        </w:rPr>
        <w:t>.1招标公告的公告期限：自采购信息发布媒体最先发布公告之日起5个工作日。</w:t>
      </w:r>
    </w:p>
    <w:p w14:paraId="5B6F2F99">
      <w:pPr>
        <w:shd w:val="clear" w:color="auto" w:fill="auto"/>
        <w:ind w:firstLine="400" w:firstLineChars="200"/>
        <w:rPr>
          <w:rFonts w:hint="eastAsia" w:ascii="宋体" w:hAnsi="宋体" w:eastAsia="宋体" w:cs="宋体"/>
          <w:color w:val="auto"/>
          <w:sz w:val="20"/>
          <w:szCs w:val="20"/>
          <w:highlight w:val="none"/>
        </w:rPr>
      </w:pPr>
      <w:r>
        <w:rPr>
          <w:color w:val="auto"/>
          <w:sz w:val="20"/>
          <w:szCs w:val="22"/>
          <w:highlight w:val="none"/>
          <w:lang w:eastAsia="zh-CN"/>
        </w:rPr>
        <w:t>9</w:t>
      </w:r>
      <w:r>
        <w:rPr>
          <w:color w:val="auto"/>
          <w:sz w:val="20"/>
          <w:szCs w:val="22"/>
          <w:highlight w:val="none"/>
        </w:rPr>
        <w:t>.2</w:t>
      </w:r>
      <w:r>
        <w:rPr>
          <w:rFonts w:hint="eastAsia" w:ascii="宋体" w:hAnsi="宋体" w:eastAsia="宋体" w:cs="宋体"/>
          <w:color w:val="auto"/>
          <w:kern w:val="0"/>
          <w:sz w:val="20"/>
          <w:szCs w:val="20"/>
          <w:highlight w:val="none"/>
          <w:lang w:val="zh-CN" w:eastAsia="zh-Hans"/>
        </w:rPr>
        <w:t>有关本项目的相关信息</w:t>
      </w:r>
      <w:r>
        <w:rPr>
          <w:rFonts w:hint="eastAsia" w:ascii="宋体" w:hAnsi="宋体" w:eastAsia="宋体" w:cs="宋体"/>
          <w:color w:val="auto"/>
          <w:kern w:val="0"/>
          <w:sz w:val="20"/>
          <w:szCs w:val="20"/>
          <w:highlight w:val="none"/>
          <w:lang w:val="en-US" w:eastAsia="zh-Hans"/>
        </w:rPr>
        <w:t>（</w:t>
      </w:r>
      <w:r>
        <w:rPr>
          <w:rFonts w:hint="eastAsia" w:ascii="宋体" w:hAnsi="宋体" w:eastAsia="宋体" w:cs="宋体"/>
          <w:color w:val="auto"/>
          <w:kern w:val="0"/>
          <w:sz w:val="20"/>
          <w:szCs w:val="20"/>
          <w:highlight w:val="none"/>
          <w:lang w:val="zh-CN" w:eastAsia="zh-Hans"/>
        </w:rPr>
        <w:t>包括招标文件的修改补充</w:t>
      </w:r>
      <w:r>
        <w:rPr>
          <w:rFonts w:hint="eastAsia" w:ascii="宋体" w:hAnsi="宋体" w:eastAsia="宋体" w:cs="宋体"/>
          <w:color w:val="auto"/>
          <w:kern w:val="0"/>
          <w:sz w:val="20"/>
          <w:szCs w:val="20"/>
          <w:highlight w:val="none"/>
          <w:lang w:val="en-US" w:eastAsia="zh-Hans"/>
        </w:rPr>
        <w:t>），</w:t>
      </w:r>
      <w:r>
        <w:rPr>
          <w:rFonts w:hint="eastAsia" w:ascii="宋体" w:hAnsi="宋体" w:eastAsia="宋体" w:cs="宋体"/>
          <w:color w:val="auto"/>
          <w:kern w:val="0"/>
          <w:sz w:val="20"/>
          <w:szCs w:val="20"/>
          <w:highlight w:val="none"/>
          <w:lang w:val="en-US" w:eastAsia="zh-CN"/>
        </w:rPr>
        <w:t>福建省嘉合项目管理有限公司</w:t>
      </w:r>
      <w:r>
        <w:rPr>
          <w:rFonts w:hint="eastAsia" w:ascii="宋体" w:hAnsi="宋体" w:eastAsia="宋体" w:cs="宋体"/>
          <w:color w:val="auto"/>
          <w:kern w:val="0"/>
          <w:sz w:val="20"/>
          <w:szCs w:val="20"/>
          <w:highlight w:val="none"/>
          <w:lang w:val="en-US" w:eastAsia="zh-Hans"/>
        </w:rPr>
        <w:t>将通过</w:t>
      </w:r>
      <w:r>
        <w:rPr>
          <w:rFonts w:hint="eastAsia" w:ascii="宋体" w:hAnsi="宋体" w:eastAsia="宋体" w:cs="宋体"/>
          <w:b/>
          <w:bCs/>
          <w:color w:val="auto"/>
          <w:kern w:val="0"/>
          <w:sz w:val="20"/>
          <w:szCs w:val="20"/>
          <w:highlight w:val="none"/>
          <w:lang w:val="en-US" w:eastAsia="zh-Hans"/>
        </w:rPr>
        <w:t>福建联美集团建设有限公司</w:t>
      </w:r>
      <w:r>
        <w:rPr>
          <w:rFonts w:hint="eastAsia" w:ascii="宋体" w:hAnsi="宋体" w:eastAsia="宋体" w:cs="宋体"/>
          <w:b/>
          <w:bCs/>
          <w:color w:val="auto"/>
          <w:kern w:val="0"/>
          <w:sz w:val="20"/>
          <w:szCs w:val="20"/>
          <w:highlight w:val="none"/>
          <w:lang w:val="en-US" w:eastAsia="zh-CN"/>
        </w:rPr>
        <w:t>（网址：</w:t>
      </w:r>
      <w:r>
        <w:rPr>
          <w:rFonts w:hint="eastAsia" w:ascii="宋体" w:hAnsi="宋体" w:eastAsia="宋体" w:cs="宋体"/>
          <w:b/>
          <w:bCs/>
          <w:color w:val="auto"/>
          <w:kern w:val="0"/>
          <w:sz w:val="20"/>
          <w:szCs w:val="20"/>
          <w:highlight w:val="none"/>
          <w:lang w:val="en-US" w:eastAsia="zh-Hans"/>
        </w:rPr>
        <w:t>http://www.fjlm.cn/</w:t>
      </w:r>
      <w:r>
        <w:rPr>
          <w:rFonts w:hint="eastAsia" w:ascii="宋体" w:hAnsi="宋体" w:eastAsia="宋体" w:cs="宋体"/>
          <w:b/>
          <w:bCs/>
          <w:color w:val="auto"/>
          <w:kern w:val="0"/>
          <w:sz w:val="20"/>
          <w:szCs w:val="20"/>
          <w:highlight w:val="none"/>
          <w:lang w:val="en-US" w:eastAsia="zh-CN"/>
        </w:rPr>
        <w:t>）</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b/>
          <w:bCs/>
          <w:color w:val="auto"/>
          <w:kern w:val="0"/>
          <w:szCs w:val="21"/>
          <w:highlight w:val="none"/>
        </w:rPr>
        <w:t>中国招标投标公共服务平台(</w:t>
      </w:r>
      <w:r>
        <w:rPr>
          <w:rFonts w:hint="eastAsia" w:ascii="宋体" w:hAnsi="宋体" w:eastAsia="宋体" w:cs="宋体"/>
          <w:b/>
          <w:bCs/>
          <w:color w:val="auto"/>
          <w:kern w:val="0"/>
          <w:szCs w:val="21"/>
          <w:highlight w:val="none"/>
          <w:lang w:eastAsia="zh-CN"/>
        </w:rPr>
        <w:t>网址：</w:t>
      </w:r>
      <w:r>
        <w:rPr>
          <w:rFonts w:hint="eastAsia" w:ascii="宋体" w:hAnsi="宋体" w:eastAsia="宋体" w:cs="宋体"/>
          <w:b/>
          <w:bCs/>
          <w:color w:val="auto"/>
          <w:kern w:val="0"/>
          <w:szCs w:val="21"/>
          <w:highlight w:val="none"/>
        </w:rPr>
        <w:t>http://www.cebpubservice.com/)</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福建省国资采购平台(https://ygcg.fjcqjy.com/)、宁德市国资阳光交易平台（https://ygcg.ndcqjy.com/#/home）</w:t>
      </w:r>
      <w:r>
        <w:rPr>
          <w:rFonts w:hint="eastAsia" w:ascii="宋体" w:hAnsi="宋体" w:eastAsia="宋体" w:cs="宋体"/>
          <w:color w:val="auto"/>
          <w:kern w:val="0"/>
          <w:sz w:val="20"/>
          <w:szCs w:val="20"/>
          <w:highlight w:val="none"/>
          <w:lang w:val="en-US" w:eastAsia="zh-Hans"/>
        </w:rPr>
        <w:t>发布，</w:t>
      </w:r>
      <w:r>
        <w:rPr>
          <w:rFonts w:hint="eastAsia" w:ascii="宋体" w:hAnsi="宋体" w:eastAsia="宋体" w:cs="宋体"/>
          <w:color w:val="auto"/>
          <w:kern w:val="0"/>
          <w:sz w:val="20"/>
          <w:szCs w:val="20"/>
          <w:highlight w:val="none"/>
          <w:lang w:val="zh-CN" w:eastAsia="zh-Hans"/>
        </w:rPr>
        <w:t>请潜在供应商随时关注相关网站</w:t>
      </w:r>
      <w:r>
        <w:rPr>
          <w:rFonts w:hint="eastAsia" w:ascii="宋体" w:hAnsi="宋体" w:eastAsia="宋体" w:cs="宋体"/>
          <w:color w:val="auto"/>
          <w:kern w:val="0"/>
          <w:sz w:val="20"/>
          <w:szCs w:val="20"/>
          <w:highlight w:val="none"/>
          <w:lang w:val="en-US" w:eastAsia="zh-Hans"/>
        </w:rPr>
        <w:t>，</w:t>
      </w:r>
      <w:r>
        <w:rPr>
          <w:rFonts w:hint="eastAsia" w:ascii="宋体" w:hAnsi="宋体" w:eastAsia="宋体" w:cs="宋体"/>
          <w:color w:val="auto"/>
          <w:kern w:val="0"/>
          <w:sz w:val="20"/>
          <w:szCs w:val="20"/>
          <w:highlight w:val="none"/>
          <w:lang w:val="zh-CN" w:eastAsia="zh-Hans"/>
        </w:rPr>
        <w:t>以免错漏重要信息。</w:t>
      </w:r>
    </w:p>
    <w:p w14:paraId="63B914EA">
      <w:pPr>
        <w:pStyle w:val="9"/>
        <w:shd w:val="clear" w:color="auto" w:fill="auto"/>
        <w:ind w:firstLine="480"/>
        <w:outlineLvl w:val="2"/>
        <w:rPr>
          <w:rFonts w:hint="default"/>
          <w:color w:val="auto"/>
          <w:sz w:val="18"/>
          <w:szCs w:val="18"/>
          <w:highlight w:val="none"/>
        </w:rPr>
      </w:pPr>
      <w:r>
        <w:rPr>
          <w:b/>
          <w:color w:val="auto"/>
          <w:sz w:val="24"/>
          <w:szCs w:val="18"/>
          <w:highlight w:val="none"/>
          <w:lang w:eastAsia="zh-CN"/>
        </w:rPr>
        <w:t>10</w:t>
      </w:r>
      <w:r>
        <w:rPr>
          <w:b/>
          <w:color w:val="auto"/>
          <w:sz w:val="24"/>
          <w:szCs w:val="18"/>
          <w:highlight w:val="none"/>
        </w:rPr>
        <w:t>、采购人：</w:t>
      </w:r>
      <w:r>
        <w:rPr>
          <w:rFonts w:hint="eastAsia"/>
          <w:b/>
          <w:color w:val="auto"/>
          <w:sz w:val="24"/>
          <w:szCs w:val="18"/>
          <w:highlight w:val="none"/>
          <w:lang w:eastAsia="zh-CN"/>
        </w:rPr>
        <w:t>宁德福源房地产开发有限公司</w:t>
      </w:r>
    </w:p>
    <w:p w14:paraId="1F2066B2">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地址：</w:t>
      </w:r>
      <w:r>
        <w:rPr>
          <w:rFonts w:hint="eastAsia" w:eastAsia="宋体" w:cs="Times New Roman"/>
          <w:color w:val="auto"/>
          <w:highlight w:val="none"/>
          <w:lang w:eastAsia="zh-CN"/>
        </w:rPr>
        <w:t>宁德市东侨经济开发区林聪路6号美伦阳光园8#2701</w:t>
      </w:r>
    </w:p>
    <w:p w14:paraId="367233D0">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邮编：</w:t>
      </w:r>
      <w:r>
        <w:rPr>
          <w:rFonts w:hint="eastAsia" w:eastAsia="宋体" w:cs="Times New Roman"/>
          <w:color w:val="auto"/>
          <w:highlight w:val="none"/>
          <w:lang w:eastAsia="zh-CN"/>
        </w:rPr>
        <w:t>352100</w:t>
      </w:r>
    </w:p>
    <w:p w14:paraId="7B072F39">
      <w:pPr>
        <w:pStyle w:val="9"/>
        <w:shd w:val="clear" w:color="auto" w:fill="auto"/>
        <w:ind w:firstLine="400" w:firstLineChars="200"/>
        <w:jc w:val="both"/>
        <w:rPr>
          <w:rFonts w:hint="default" w:eastAsia="宋体" w:cs="Times New Roman"/>
          <w:color w:val="auto"/>
          <w:highlight w:val="none"/>
          <w:lang w:val="en-US" w:eastAsia="zh-CN"/>
        </w:rPr>
      </w:pPr>
      <w:r>
        <w:rPr>
          <w:rFonts w:eastAsia="宋体" w:cs="Times New Roman"/>
          <w:color w:val="auto"/>
          <w:highlight w:val="none"/>
          <w:lang w:eastAsia="zh-CN"/>
        </w:rPr>
        <w:t>联系人：</w:t>
      </w:r>
      <w:r>
        <w:rPr>
          <w:rFonts w:hint="eastAsia" w:eastAsia="宋体" w:cs="Times New Roman"/>
          <w:color w:val="auto"/>
          <w:highlight w:val="none"/>
          <w:lang w:val="en-US" w:eastAsia="zh-CN"/>
        </w:rPr>
        <w:t xml:space="preserve">张先生                                                                                                                                                                                                                                                                                                                                                                                                                               </w:t>
      </w:r>
    </w:p>
    <w:p w14:paraId="7CFA4B47">
      <w:pPr>
        <w:pStyle w:val="9"/>
        <w:shd w:val="clear" w:color="auto" w:fill="auto"/>
        <w:ind w:firstLine="400" w:firstLineChars="200"/>
        <w:jc w:val="both"/>
        <w:rPr>
          <w:rFonts w:hint="eastAsia" w:eastAsia="宋体" w:cs="Times New Roman"/>
          <w:color w:val="auto"/>
          <w:highlight w:val="none"/>
          <w:lang w:eastAsia="zh-CN"/>
        </w:rPr>
      </w:pPr>
      <w:r>
        <w:rPr>
          <w:rFonts w:eastAsia="宋体" w:cs="Times New Roman"/>
          <w:color w:val="auto"/>
          <w:highlight w:val="none"/>
          <w:lang w:eastAsia="zh-CN"/>
        </w:rPr>
        <w:t>联系电话：</w:t>
      </w:r>
      <w:r>
        <w:rPr>
          <w:rFonts w:hint="eastAsia" w:eastAsia="宋体" w:cs="Times New Roman"/>
          <w:color w:val="auto"/>
          <w:highlight w:val="none"/>
          <w:lang w:eastAsia="zh-CN"/>
        </w:rPr>
        <w:t>0593-6391228</w:t>
      </w:r>
    </w:p>
    <w:p w14:paraId="5D3AEEAB">
      <w:pPr>
        <w:pStyle w:val="9"/>
        <w:shd w:val="clear" w:color="auto" w:fill="auto"/>
        <w:ind w:firstLine="480"/>
        <w:outlineLvl w:val="2"/>
        <w:rPr>
          <w:rFonts w:hint="default"/>
          <w:color w:val="auto"/>
          <w:sz w:val="18"/>
          <w:szCs w:val="18"/>
          <w:highlight w:val="none"/>
        </w:rPr>
      </w:pPr>
      <w:r>
        <w:rPr>
          <w:b/>
          <w:color w:val="auto"/>
          <w:sz w:val="24"/>
          <w:szCs w:val="18"/>
          <w:highlight w:val="none"/>
          <w:lang w:eastAsia="zh-CN"/>
        </w:rPr>
        <w:t>11</w:t>
      </w:r>
      <w:r>
        <w:rPr>
          <w:b/>
          <w:color w:val="auto"/>
          <w:sz w:val="24"/>
          <w:szCs w:val="18"/>
          <w:highlight w:val="none"/>
        </w:rPr>
        <w:t>、代理机构：</w:t>
      </w:r>
      <w:r>
        <w:rPr>
          <w:b/>
          <w:color w:val="auto"/>
          <w:sz w:val="24"/>
          <w:szCs w:val="18"/>
          <w:highlight w:val="none"/>
          <w:lang w:eastAsia="zh-CN"/>
        </w:rPr>
        <w:t>福建省嘉合项目管理有限公司</w:t>
      </w:r>
    </w:p>
    <w:p w14:paraId="13AE3AC9">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地址：宁德市东侨经济开发区高级中学东侧南华花苑1幢2梯304</w:t>
      </w:r>
    </w:p>
    <w:p w14:paraId="1FB3349D">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邮编：352100</w:t>
      </w:r>
    </w:p>
    <w:p w14:paraId="7F757304">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联系人：小郑</w:t>
      </w:r>
    </w:p>
    <w:p w14:paraId="15180DE3">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联系电话：0593-2957789</w:t>
      </w:r>
    </w:p>
    <w:p w14:paraId="060E388F">
      <w:pPr>
        <w:pStyle w:val="9"/>
        <w:shd w:val="clear" w:color="auto" w:fill="auto"/>
        <w:ind w:firstLine="480"/>
        <w:jc w:val="both"/>
        <w:outlineLvl w:val="2"/>
        <w:rPr>
          <w:rFonts w:hint="default"/>
          <w:color w:val="auto"/>
          <w:sz w:val="18"/>
          <w:szCs w:val="18"/>
          <w:highlight w:val="none"/>
        </w:rPr>
      </w:pPr>
      <w:r>
        <w:rPr>
          <w:b/>
          <w:color w:val="auto"/>
          <w:sz w:val="24"/>
          <w:szCs w:val="18"/>
          <w:highlight w:val="none"/>
        </w:rPr>
        <w:t>附1：账户信息</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40"/>
      </w:tblGrid>
      <w:tr w14:paraId="2385A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40" w:type="dxa"/>
            <w:noWrap w:val="0"/>
            <w:vAlign w:val="top"/>
          </w:tcPr>
          <w:p w14:paraId="02816477">
            <w:pPr>
              <w:pStyle w:val="9"/>
              <w:shd w:val="clear" w:color="auto" w:fill="auto"/>
              <w:jc w:val="center"/>
              <w:rPr>
                <w:rFonts w:hint="default"/>
                <w:color w:val="auto"/>
                <w:highlight w:val="none"/>
              </w:rPr>
            </w:pPr>
            <w:r>
              <w:rPr>
                <w:b/>
                <w:color w:val="auto"/>
                <w:highlight w:val="none"/>
              </w:rPr>
              <w:t>投标保证金账户</w:t>
            </w:r>
          </w:p>
        </w:tc>
      </w:tr>
      <w:tr w14:paraId="6DCFD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40" w:type="dxa"/>
            <w:noWrap w:val="0"/>
            <w:vAlign w:val="top"/>
          </w:tcPr>
          <w:p w14:paraId="5580F715">
            <w:pPr>
              <w:pStyle w:val="9"/>
              <w:shd w:val="clear" w:color="auto" w:fill="auto"/>
              <w:rPr>
                <w:rFonts w:hint="eastAsia" w:ascii="宋体" w:hAnsi="宋体" w:eastAsia="宋体" w:cs="宋体"/>
                <w:b/>
                <w:color w:val="auto"/>
                <w:sz w:val="21"/>
                <w:szCs w:val="21"/>
                <w:highlight w:val="none"/>
              </w:rPr>
            </w:pPr>
            <w:r>
              <w:rPr>
                <w:rFonts w:ascii="宋体" w:hAnsi="宋体" w:eastAsia="宋体" w:cs="宋体"/>
                <w:b/>
                <w:color w:val="auto"/>
                <w:sz w:val="21"/>
                <w:szCs w:val="21"/>
                <w:highlight w:val="none"/>
              </w:rPr>
              <w:t>开户名称：</w:t>
            </w:r>
            <w:r>
              <w:rPr>
                <w:rFonts w:hint="eastAsia" w:ascii="宋体" w:hAnsi="宋体" w:eastAsia="宋体" w:cs="宋体"/>
                <w:b/>
                <w:color w:val="auto"/>
                <w:sz w:val="21"/>
                <w:szCs w:val="21"/>
                <w:highlight w:val="none"/>
                <w:lang w:eastAsia="zh-CN"/>
              </w:rPr>
              <w:t>宁德福源房地产开发有限公司</w:t>
            </w:r>
            <w:r>
              <w:rPr>
                <w:rFonts w:ascii="宋体" w:hAnsi="宋体" w:eastAsia="宋体" w:cs="宋体"/>
                <w:b/>
                <w:color w:val="auto"/>
                <w:sz w:val="21"/>
                <w:szCs w:val="21"/>
                <w:highlight w:val="none"/>
                <w:lang w:val="zh-CN"/>
              </w:rPr>
              <w:t xml:space="preserve">                                   </w:t>
            </w:r>
          </w:p>
        </w:tc>
      </w:tr>
      <w:tr w14:paraId="000E3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40" w:type="dxa"/>
            <w:noWrap w:val="0"/>
            <w:vAlign w:val="top"/>
          </w:tcPr>
          <w:p w14:paraId="078E0DF4">
            <w:pPr>
              <w:pStyle w:val="9"/>
              <w:shd w:val="clear" w:color="auto" w:fill="auto"/>
              <w:rPr>
                <w:rFonts w:hint="eastAsia" w:ascii="宋体" w:hAnsi="宋体" w:eastAsia="宋体" w:cs="宋体"/>
                <w:b/>
                <w:color w:val="auto"/>
                <w:sz w:val="21"/>
                <w:szCs w:val="21"/>
                <w:highlight w:val="none"/>
              </w:rPr>
            </w:pPr>
            <w:r>
              <w:rPr>
                <w:rFonts w:ascii="宋体" w:hAnsi="宋体" w:eastAsia="宋体" w:cs="宋体"/>
                <w:b/>
                <w:color w:val="auto"/>
                <w:sz w:val="21"/>
                <w:szCs w:val="21"/>
                <w:highlight w:val="none"/>
              </w:rPr>
              <w:t>开户银行：</w:t>
            </w:r>
            <w:r>
              <w:rPr>
                <w:rFonts w:hint="eastAsia" w:ascii="宋体" w:hAnsi="宋体" w:eastAsia="宋体" w:cs="宋体"/>
                <w:b/>
                <w:color w:val="auto"/>
                <w:sz w:val="21"/>
                <w:szCs w:val="21"/>
                <w:highlight w:val="none"/>
                <w:lang w:eastAsia="zh-CN"/>
              </w:rPr>
              <w:t>福建海峡银行股份有限公司宁德分行</w:t>
            </w:r>
            <w:r>
              <w:rPr>
                <w:rFonts w:ascii="宋体" w:hAnsi="宋体" w:eastAsia="宋体" w:cs="宋体"/>
                <w:b/>
                <w:color w:val="auto"/>
                <w:sz w:val="21"/>
                <w:szCs w:val="21"/>
                <w:highlight w:val="none"/>
                <w:lang w:val="zh-CN"/>
              </w:rPr>
              <w:t xml:space="preserve">    </w:t>
            </w:r>
          </w:p>
        </w:tc>
      </w:tr>
      <w:tr w14:paraId="062E0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40" w:type="dxa"/>
            <w:noWrap w:val="0"/>
            <w:vAlign w:val="top"/>
          </w:tcPr>
          <w:p w14:paraId="6DB247EE">
            <w:pPr>
              <w:pStyle w:val="9"/>
              <w:shd w:val="clear" w:color="auto" w:fill="auto"/>
              <w:rPr>
                <w:rFonts w:hint="eastAsia" w:ascii="宋体" w:hAnsi="宋体" w:eastAsia="宋体" w:cs="宋体"/>
                <w:b/>
                <w:color w:val="auto"/>
                <w:sz w:val="21"/>
                <w:szCs w:val="21"/>
                <w:highlight w:val="none"/>
              </w:rPr>
            </w:pPr>
            <w:r>
              <w:rPr>
                <w:rFonts w:ascii="宋体" w:hAnsi="宋体" w:eastAsia="宋体" w:cs="宋体"/>
                <w:b/>
                <w:color w:val="auto"/>
                <w:sz w:val="21"/>
                <w:szCs w:val="21"/>
                <w:highlight w:val="none"/>
              </w:rPr>
              <w:t>银行账号：</w:t>
            </w:r>
            <w:r>
              <w:rPr>
                <w:rFonts w:hint="eastAsia" w:ascii="宋体" w:hAnsi="宋体" w:eastAsia="宋体" w:cs="宋体"/>
                <w:b/>
                <w:color w:val="auto"/>
                <w:sz w:val="21"/>
                <w:szCs w:val="21"/>
                <w:highlight w:val="none"/>
                <w:lang w:eastAsia="zh-CN"/>
              </w:rPr>
              <w:t>1000 4152 1350 010 001</w:t>
            </w:r>
            <w:r>
              <w:rPr>
                <w:rFonts w:ascii="宋体" w:hAnsi="宋体" w:eastAsia="宋体" w:cs="宋体"/>
                <w:b/>
                <w:color w:val="auto"/>
                <w:sz w:val="21"/>
                <w:szCs w:val="21"/>
                <w:highlight w:val="none"/>
                <w:lang w:val="zh-CN"/>
              </w:rPr>
              <w:t xml:space="preserve">     </w:t>
            </w:r>
          </w:p>
        </w:tc>
      </w:tr>
      <w:tr w14:paraId="644E5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40" w:type="dxa"/>
            <w:noWrap w:val="0"/>
            <w:vAlign w:val="top"/>
          </w:tcPr>
          <w:p w14:paraId="6D660EC8">
            <w:pPr>
              <w:pStyle w:val="9"/>
              <w:shd w:val="clear" w:color="auto" w:fill="auto"/>
              <w:jc w:val="center"/>
              <w:rPr>
                <w:rFonts w:hint="default"/>
                <w:color w:val="auto"/>
                <w:highlight w:val="none"/>
              </w:rPr>
            </w:pPr>
            <w:r>
              <w:rPr>
                <w:b/>
                <w:color w:val="auto"/>
                <w:highlight w:val="none"/>
              </w:rPr>
              <w:t>特别提示</w:t>
            </w:r>
          </w:p>
        </w:tc>
      </w:tr>
      <w:tr w14:paraId="619FC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340" w:type="dxa"/>
            <w:noWrap w:val="0"/>
            <w:vAlign w:val="top"/>
          </w:tcPr>
          <w:p w14:paraId="7E092D6E">
            <w:pPr>
              <w:pStyle w:val="9"/>
              <w:shd w:val="clear" w:color="auto" w:fill="auto"/>
              <w:jc w:val="both"/>
              <w:rPr>
                <w:rFonts w:hint="default"/>
                <w:color w:val="auto"/>
                <w:highlight w:val="none"/>
              </w:rPr>
            </w:pPr>
            <w:r>
              <w:rPr>
                <w:b/>
                <w:color w:val="auto"/>
                <w:highlight w:val="none"/>
              </w:rPr>
              <w:t>1、投标人应认真核对账户信息，将投标保证金汇入以上账户，并自行承担因汇错投标保证金而产生的一切后果。</w:t>
            </w:r>
          </w:p>
          <w:p w14:paraId="4506C2C2">
            <w:pPr>
              <w:pStyle w:val="9"/>
              <w:shd w:val="clear" w:color="auto" w:fill="auto"/>
              <w:jc w:val="both"/>
              <w:rPr>
                <w:rFonts w:hint="default"/>
                <w:color w:val="auto"/>
                <w:highlight w:val="none"/>
              </w:rPr>
            </w:pPr>
            <w:r>
              <w:rPr>
                <w:b/>
                <w:color w:val="auto"/>
                <w:highlight w:val="none"/>
              </w:rPr>
              <w:t>2、投标人在转账或电汇的凭证上应按照以下格式注明，以便核对：“（项目编号：***）的投标保证金”。</w:t>
            </w:r>
          </w:p>
        </w:tc>
      </w:tr>
    </w:tbl>
    <w:p w14:paraId="1524ED04">
      <w:pPr>
        <w:pStyle w:val="9"/>
        <w:shd w:val="clear" w:color="auto" w:fill="auto"/>
        <w:ind w:firstLine="480"/>
        <w:jc w:val="both"/>
        <w:outlineLvl w:val="2"/>
        <w:rPr>
          <w:b/>
          <w:color w:val="auto"/>
          <w:sz w:val="24"/>
          <w:szCs w:val="18"/>
          <w:highlight w:val="none"/>
        </w:rPr>
      </w:pPr>
    </w:p>
    <w:p w14:paraId="368480C4">
      <w:pPr>
        <w:pStyle w:val="9"/>
        <w:shd w:val="clear" w:color="auto" w:fill="auto"/>
        <w:tabs>
          <w:tab w:val="center" w:pos="4153"/>
        </w:tabs>
        <w:ind w:firstLine="480"/>
        <w:jc w:val="both"/>
        <w:outlineLvl w:val="2"/>
        <w:rPr>
          <w:rFonts w:hint="eastAsia" w:eastAsia="宋体"/>
          <w:color w:val="auto"/>
          <w:sz w:val="18"/>
          <w:szCs w:val="18"/>
          <w:highlight w:val="none"/>
          <w:lang w:eastAsia="zh-CN"/>
        </w:rPr>
      </w:pPr>
      <w:r>
        <w:rPr>
          <w:b/>
          <w:color w:val="auto"/>
          <w:sz w:val="24"/>
          <w:szCs w:val="18"/>
          <w:highlight w:val="none"/>
        </w:rPr>
        <w:t>附2：采购标的一览表</w:t>
      </w:r>
      <w:r>
        <w:rPr>
          <w:rFonts w:hint="eastAsia"/>
          <w:b/>
          <w:color w:val="auto"/>
          <w:sz w:val="24"/>
          <w:szCs w:val="18"/>
          <w:highlight w:val="none"/>
          <w:lang w:eastAsia="zh-CN"/>
        </w:rPr>
        <w:tab/>
      </w:r>
      <w:bookmarkStart w:id="0" w:name="_GoBack"/>
      <w:bookmarkEnd w:id="0"/>
    </w:p>
    <w:p w14:paraId="4F56742E">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采购包1：</w:t>
      </w:r>
    </w:p>
    <w:p w14:paraId="79CB9E08">
      <w:pPr>
        <w:pStyle w:val="9"/>
        <w:shd w:val="clear" w:color="auto" w:fill="auto"/>
        <w:ind w:firstLine="400" w:firstLineChars="200"/>
        <w:jc w:val="both"/>
        <w:rPr>
          <w:rFonts w:hint="default" w:eastAsia="宋体" w:cs="Times New Roman"/>
          <w:color w:val="auto"/>
          <w:highlight w:val="none"/>
          <w:lang w:eastAsia="zh-CN"/>
        </w:rPr>
      </w:pPr>
      <w:r>
        <w:rPr>
          <w:rFonts w:eastAsia="宋体" w:cs="Times New Roman"/>
          <w:color w:val="auto"/>
          <w:highlight w:val="none"/>
          <w:lang w:eastAsia="zh-CN"/>
        </w:rPr>
        <w:t>采购包预算金额（元）:</w:t>
      </w:r>
      <w:r>
        <w:rPr>
          <w:rFonts w:hint="eastAsia" w:eastAsia="宋体" w:cs="Times New Roman"/>
          <w:color w:val="auto"/>
          <w:highlight w:val="none"/>
          <w:lang w:val="en-US" w:eastAsia="zh-CN"/>
        </w:rPr>
        <w:t>本项目采购人无需支付费用，采用包销模式进行车位清盘处理，由中标人包销并自负盈亏。</w:t>
      </w:r>
    </w:p>
    <w:p w14:paraId="56E10614">
      <w:pPr>
        <w:pStyle w:val="9"/>
        <w:shd w:val="clear" w:color="auto" w:fill="auto"/>
        <w:ind w:firstLine="400" w:firstLineChars="200"/>
        <w:jc w:val="both"/>
        <w:rPr>
          <w:rFonts w:hint="eastAsia" w:eastAsia="宋体" w:cs="Times New Roman"/>
          <w:color w:val="auto"/>
          <w:highlight w:val="none"/>
          <w:lang w:val="en-US" w:eastAsia="zh-CN"/>
        </w:rPr>
      </w:pPr>
      <w:r>
        <w:rPr>
          <w:rFonts w:eastAsia="宋体" w:cs="Times New Roman"/>
          <w:color w:val="auto"/>
          <w:highlight w:val="none"/>
          <w:lang w:eastAsia="zh-CN"/>
        </w:rPr>
        <w:t>采购包最高限价（元）:</w:t>
      </w:r>
      <w:r>
        <w:rPr>
          <w:rFonts w:hint="eastAsia" w:eastAsia="宋体" w:cs="Times New Roman"/>
          <w:color w:val="auto"/>
          <w:highlight w:val="none"/>
          <w:lang w:val="en-US" w:eastAsia="zh-CN"/>
        </w:rPr>
        <w:t>本项目采购人无需支付费用，采用包销模式进行车位清盘处理，由中标人包销并自负盈亏。</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76"/>
        <w:gridCol w:w="2043"/>
        <w:gridCol w:w="1070"/>
        <w:gridCol w:w="720"/>
        <w:gridCol w:w="1651"/>
        <w:gridCol w:w="1476"/>
      </w:tblGrid>
      <w:tr w14:paraId="6804B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3" w:hRule="atLeast"/>
          <w:jc w:val="center"/>
        </w:trPr>
        <w:tc>
          <w:tcPr>
            <w:tcW w:w="1476" w:type="dxa"/>
            <w:noWrap w:val="0"/>
            <w:vAlign w:val="top"/>
          </w:tcPr>
          <w:p w14:paraId="13DD01F8">
            <w:pPr>
              <w:pStyle w:val="9"/>
              <w:shd w:val="clear" w:color="auto" w:fill="auto"/>
              <w:jc w:val="center"/>
              <w:rPr>
                <w:rFonts w:hint="eastAsia" w:eastAsia="宋体"/>
                <w:b w:val="0"/>
                <w:bCs w:val="0"/>
                <w:color w:val="auto"/>
                <w:highlight w:val="none"/>
                <w:lang w:eastAsia="zh-CN"/>
              </w:rPr>
            </w:pPr>
            <w:r>
              <w:rPr>
                <w:rFonts w:hint="eastAsia"/>
                <w:b w:val="0"/>
                <w:bCs w:val="0"/>
                <w:color w:val="auto"/>
                <w:highlight w:val="none"/>
                <w:lang w:eastAsia="zh-CN"/>
              </w:rPr>
              <w:t>序号</w:t>
            </w:r>
          </w:p>
        </w:tc>
        <w:tc>
          <w:tcPr>
            <w:tcW w:w="2043" w:type="dxa"/>
            <w:noWrap w:val="0"/>
            <w:vAlign w:val="top"/>
          </w:tcPr>
          <w:p w14:paraId="0D833864">
            <w:pPr>
              <w:pStyle w:val="9"/>
              <w:shd w:val="clear" w:color="auto" w:fill="auto"/>
              <w:jc w:val="center"/>
              <w:rPr>
                <w:rFonts w:hint="default"/>
                <w:b w:val="0"/>
                <w:bCs w:val="0"/>
                <w:color w:val="auto"/>
                <w:highlight w:val="none"/>
              </w:rPr>
            </w:pPr>
            <w:r>
              <w:rPr>
                <w:b w:val="0"/>
                <w:bCs w:val="0"/>
                <w:color w:val="auto"/>
                <w:highlight w:val="none"/>
              </w:rPr>
              <w:t>标的名称</w:t>
            </w:r>
          </w:p>
        </w:tc>
        <w:tc>
          <w:tcPr>
            <w:tcW w:w="1070" w:type="dxa"/>
            <w:noWrap w:val="0"/>
            <w:vAlign w:val="top"/>
          </w:tcPr>
          <w:p w14:paraId="13DAE9D5">
            <w:pPr>
              <w:pStyle w:val="9"/>
              <w:shd w:val="clear" w:color="auto" w:fill="auto"/>
              <w:jc w:val="center"/>
              <w:rPr>
                <w:rFonts w:hint="default"/>
                <w:b w:val="0"/>
                <w:bCs w:val="0"/>
                <w:color w:val="auto"/>
                <w:highlight w:val="none"/>
              </w:rPr>
            </w:pPr>
            <w:r>
              <w:rPr>
                <w:b w:val="0"/>
                <w:bCs w:val="0"/>
                <w:color w:val="auto"/>
                <w:highlight w:val="none"/>
              </w:rPr>
              <w:t>数量</w:t>
            </w:r>
          </w:p>
        </w:tc>
        <w:tc>
          <w:tcPr>
            <w:tcW w:w="720" w:type="dxa"/>
            <w:noWrap w:val="0"/>
            <w:vAlign w:val="top"/>
          </w:tcPr>
          <w:p w14:paraId="170EBA5A">
            <w:pPr>
              <w:pStyle w:val="9"/>
              <w:shd w:val="clear" w:color="auto" w:fill="auto"/>
              <w:jc w:val="center"/>
              <w:rPr>
                <w:rFonts w:hint="default"/>
                <w:b w:val="0"/>
                <w:bCs w:val="0"/>
                <w:color w:val="auto"/>
                <w:highlight w:val="none"/>
              </w:rPr>
            </w:pPr>
            <w:r>
              <w:rPr>
                <w:b w:val="0"/>
                <w:bCs w:val="0"/>
                <w:color w:val="auto"/>
                <w:highlight w:val="none"/>
              </w:rPr>
              <w:t>计量单位</w:t>
            </w:r>
          </w:p>
        </w:tc>
        <w:tc>
          <w:tcPr>
            <w:tcW w:w="1651" w:type="dxa"/>
            <w:noWrap w:val="0"/>
            <w:vAlign w:val="top"/>
          </w:tcPr>
          <w:p w14:paraId="7B321D98">
            <w:pPr>
              <w:pStyle w:val="9"/>
              <w:shd w:val="clear" w:color="auto" w:fill="auto"/>
              <w:jc w:val="center"/>
              <w:rPr>
                <w:rFonts w:hint="default"/>
                <w:b w:val="0"/>
                <w:bCs w:val="0"/>
                <w:color w:val="auto"/>
                <w:highlight w:val="none"/>
              </w:rPr>
            </w:pPr>
            <w:r>
              <w:rPr>
                <w:b w:val="0"/>
                <w:bCs w:val="0"/>
                <w:color w:val="auto"/>
                <w:highlight w:val="none"/>
              </w:rPr>
              <w:t>所属行业</w:t>
            </w:r>
          </w:p>
        </w:tc>
        <w:tc>
          <w:tcPr>
            <w:tcW w:w="1476" w:type="dxa"/>
            <w:noWrap w:val="0"/>
            <w:vAlign w:val="top"/>
          </w:tcPr>
          <w:p w14:paraId="294CF19C">
            <w:pPr>
              <w:pStyle w:val="9"/>
              <w:shd w:val="clear" w:color="auto" w:fill="auto"/>
              <w:jc w:val="center"/>
              <w:rPr>
                <w:rFonts w:hint="default"/>
                <w:b w:val="0"/>
                <w:bCs w:val="0"/>
                <w:color w:val="auto"/>
                <w:highlight w:val="none"/>
              </w:rPr>
            </w:pPr>
            <w:r>
              <w:rPr>
                <w:rFonts w:eastAsia="宋体" w:cs="Times New Roman"/>
                <w:color w:val="auto"/>
                <w:highlight w:val="none"/>
                <w:lang w:eastAsia="zh-CN"/>
              </w:rPr>
              <w:t>保证金</w:t>
            </w:r>
          </w:p>
        </w:tc>
      </w:tr>
      <w:tr w14:paraId="26867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6" w:hRule="atLeast"/>
          <w:jc w:val="center"/>
        </w:trPr>
        <w:tc>
          <w:tcPr>
            <w:tcW w:w="1476" w:type="dxa"/>
            <w:noWrap w:val="0"/>
            <w:vAlign w:val="center"/>
          </w:tcPr>
          <w:p w14:paraId="36E744F3">
            <w:pPr>
              <w:pStyle w:val="9"/>
              <w:shd w:val="clear" w:color="auto" w:fill="auto"/>
              <w:jc w:val="center"/>
              <w:rPr>
                <w:rFonts w:hint="default" w:eastAsia="宋体" w:cs="Times New Roman"/>
                <w:b w:val="0"/>
                <w:bCs w:val="0"/>
                <w:color w:val="auto"/>
                <w:highlight w:val="none"/>
                <w:lang w:val="en-US" w:eastAsia="zh-CN"/>
              </w:rPr>
            </w:pPr>
            <w:r>
              <w:rPr>
                <w:rFonts w:hint="eastAsia" w:eastAsia="宋体" w:cs="Times New Roman"/>
                <w:b w:val="0"/>
                <w:bCs w:val="0"/>
                <w:color w:val="auto"/>
                <w:highlight w:val="none"/>
                <w:lang w:eastAsia="zh-CN"/>
              </w:rPr>
              <w:t>1</w:t>
            </w:r>
          </w:p>
        </w:tc>
        <w:tc>
          <w:tcPr>
            <w:tcW w:w="2043" w:type="dxa"/>
            <w:noWrap w:val="0"/>
            <w:vAlign w:val="center"/>
          </w:tcPr>
          <w:p w14:paraId="0B88FD7F">
            <w:pPr>
              <w:pStyle w:val="9"/>
              <w:shd w:val="clear" w:color="auto" w:fill="auto"/>
              <w:jc w:val="center"/>
              <w:rPr>
                <w:rFonts w:hint="default" w:eastAsia="宋体" w:cs="Times New Roman"/>
                <w:b w:val="0"/>
                <w:bCs w:val="0"/>
                <w:color w:val="auto"/>
                <w:highlight w:val="none"/>
                <w:lang w:val="en-US" w:eastAsia="zh-CN"/>
              </w:rPr>
            </w:pPr>
            <w:r>
              <w:rPr>
                <w:rFonts w:hint="eastAsia"/>
                <w:color w:val="auto"/>
                <w:highlight w:val="none"/>
                <w:lang w:eastAsia="zh-CN"/>
              </w:rPr>
              <w:t>宁德阳光园地下车位包销单位</w:t>
            </w:r>
          </w:p>
        </w:tc>
        <w:tc>
          <w:tcPr>
            <w:tcW w:w="1070" w:type="dxa"/>
            <w:noWrap w:val="0"/>
            <w:vAlign w:val="center"/>
          </w:tcPr>
          <w:p w14:paraId="0FCFA2F7">
            <w:pPr>
              <w:pStyle w:val="9"/>
              <w:shd w:val="clear" w:color="auto" w:fill="auto"/>
              <w:jc w:val="center"/>
              <w:rPr>
                <w:rFonts w:hint="default" w:eastAsia="宋体" w:cs="Times New Roman"/>
                <w:b w:val="0"/>
                <w:bCs w:val="0"/>
                <w:color w:val="auto"/>
                <w:highlight w:val="none"/>
                <w:lang w:eastAsia="zh-CN"/>
              </w:rPr>
            </w:pPr>
            <w:r>
              <w:rPr>
                <w:rFonts w:hint="eastAsia" w:eastAsia="宋体" w:cs="Times New Roman"/>
                <w:b w:val="0"/>
                <w:bCs w:val="0"/>
                <w:color w:val="auto"/>
                <w:highlight w:val="none"/>
                <w:lang w:val="en-US" w:eastAsia="zh-CN"/>
              </w:rPr>
              <w:t>1</w:t>
            </w:r>
          </w:p>
        </w:tc>
        <w:tc>
          <w:tcPr>
            <w:tcW w:w="720" w:type="dxa"/>
            <w:noWrap w:val="0"/>
            <w:vAlign w:val="center"/>
          </w:tcPr>
          <w:p w14:paraId="12047583">
            <w:pPr>
              <w:pStyle w:val="9"/>
              <w:shd w:val="clear" w:color="auto" w:fill="auto"/>
              <w:jc w:val="center"/>
              <w:rPr>
                <w:rFonts w:hint="default" w:eastAsia="宋体" w:cs="Times New Roman"/>
                <w:b w:val="0"/>
                <w:bCs w:val="0"/>
                <w:color w:val="auto"/>
                <w:highlight w:val="none"/>
                <w:lang w:eastAsia="zh-CN"/>
              </w:rPr>
            </w:pPr>
            <w:r>
              <w:rPr>
                <w:rFonts w:hint="eastAsia" w:eastAsia="宋体" w:cs="Times New Roman"/>
                <w:b w:val="0"/>
                <w:bCs w:val="0"/>
                <w:color w:val="auto"/>
                <w:highlight w:val="none"/>
                <w:lang w:val="en-US" w:eastAsia="zh-CN"/>
              </w:rPr>
              <w:t>项</w:t>
            </w:r>
          </w:p>
        </w:tc>
        <w:tc>
          <w:tcPr>
            <w:tcW w:w="1651" w:type="dxa"/>
            <w:noWrap w:val="0"/>
            <w:vAlign w:val="center"/>
          </w:tcPr>
          <w:p w14:paraId="0F7D33D7">
            <w:pPr>
              <w:pStyle w:val="9"/>
              <w:shd w:val="clear" w:color="auto" w:fill="auto"/>
              <w:jc w:val="center"/>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eastAsia="zh-CN"/>
              </w:rPr>
              <w:t>商务服务业</w:t>
            </w:r>
          </w:p>
        </w:tc>
        <w:tc>
          <w:tcPr>
            <w:tcW w:w="1476" w:type="dxa"/>
            <w:noWrap w:val="0"/>
            <w:vAlign w:val="center"/>
          </w:tcPr>
          <w:p w14:paraId="4DC455EF">
            <w:pPr>
              <w:pStyle w:val="9"/>
              <w:shd w:val="clear" w:color="auto" w:fill="auto"/>
              <w:jc w:val="center"/>
              <w:rPr>
                <w:rFonts w:hint="default"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5万元</w:t>
            </w:r>
          </w:p>
        </w:tc>
      </w:tr>
    </w:tbl>
    <w:p w14:paraId="0624035B">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36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5321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85321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3EC3"/>
    <w:rsid w:val="064230CA"/>
    <w:rsid w:val="144C068B"/>
    <w:rsid w:val="1475386D"/>
    <w:rsid w:val="314F5689"/>
    <w:rsid w:val="3724764D"/>
    <w:rsid w:val="5B87434C"/>
    <w:rsid w:val="5D5E0FF9"/>
    <w:rsid w:val="6694184A"/>
    <w:rsid w:val="6A647785"/>
    <w:rsid w:val="7863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Courier New" w:hAnsi="Courier New" w:eastAsia="Courier New" w:cs="Times New Roman"/>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6"/>
    <w:qFormat/>
    <w:uiPriority w:val="0"/>
    <w:pPr>
      <w:spacing w:before="100" w:beforeAutospacing="1" w:after="100" w:afterAutospacing="1"/>
      <w:jc w:val="left"/>
    </w:pPr>
    <w:rPr>
      <w:kern w:val="0"/>
      <w:sz w:val="24"/>
    </w:rPr>
  </w:style>
  <w:style w:type="paragraph" w:customStyle="1" w:styleId="6">
    <w:name w:val="样式 标题 3 + (中文) 黑体 小四 非加粗 段前: 7.8 磅 段后: 0 磅 行距: 固定值 20 磅"/>
    <w:basedOn w:val="2"/>
    <w:qFormat/>
    <w:uiPriority w:val="0"/>
    <w:pPr>
      <w:spacing w:before="0" w:after="0" w:line="400" w:lineRule="exact"/>
    </w:pPr>
    <w:rPr>
      <w:rFonts w:eastAsia="微软雅黑" w:cs="Courier New"/>
      <w:kern w:val="2"/>
      <w:sz w:val="24"/>
      <w:szCs w:val="20"/>
    </w:rPr>
  </w:style>
  <w:style w:type="paragraph" w:customStyle="1" w:styleId="9">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2645</Words>
  <Characters>2954</Characters>
  <Lines>0</Lines>
  <Paragraphs>0</Paragraphs>
  <TotalTime>1</TotalTime>
  <ScaleCrop>false</ScaleCrop>
  <LinksUpToDate>false</LinksUpToDate>
  <CharactersWithSpaces>3474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2026-06-10T02:41:00Z</dcterms:created>
  <dc:creator>admin</dc:creator>
  <cp:lastModifiedBy>1004</cp:lastModifiedBy>
  <dcterms:modified xsi:type="dcterms:W3CDTF">2026-06-11T11:17:23Z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eyJoZGlkIjoiOWVhNDdiNWFjNTExMjNiZmM1M2EzOTMxZjNiZTUyYTIiLCJ1c2VySWQiOiIxNTY4MzgwNjg3In0=</vt:lpwstr>
  </property>
  <property fmtid="{D5CDD505-2E9C-101B-9397-08002B2CF9AE}" pid="4" name="ICV">
    <vt:lpwstr>F9629829B8EE4A9A8CEDD05F4B53E6C8_13</vt:lpwstr>
  </property>
</Properties>
</file>