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E465A">
      <w:pPr>
        <w:spacing w:line="360" w:lineRule="auto"/>
        <w:rPr>
          <w:rFonts w:ascii="方正小标宋简体" w:hAnsi="方正小标宋简体" w:eastAsia="方正小标宋简体" w:cs="方正小标宋简体"/>
          <w:sz w:val="44"/>
          <w:szCs w:val="44"/>
        </w:rPr>
      </w:pPr>
    </w:p>
    <w:p w14:paraId="132B228C">
      <w:pPr>
        <w:spacing w:line="360" w:lineRule="auto"/>
        <w:jc w:val="center"/>
        <w:rPr>
          <w:rFonts w:ascii="方正小标宋简体" w:hAnsi="方正小标宋简体" w:eastAsia="方正小标宋简体" w:cs="方正小标宋简体"/>
          <w:sz w:val="44"/>
          <w:szCs w:val="44"/>
        </w:rPr>
      </w:pPr>
    </w:p>
    <w:p w14:paraId="12DD0972">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福建省福化环保科技有限公司</w:t>
      </w:r>
    </w:p>
    <w:p w14:paraId="4A89416E">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w:t>
      </w:r>
      <w:r>
        <w:rPr>
          <w:rFonts w:ascii="方正小标宋简体" w:hAnsi="方正小标宋简体" w:eastAsia="方正小标宋简体" w:cs="方正小标宋简体"/>
          <w:sz w:val="44"/>
          <w:szCs w:val="44"/>
        </w:rPr>
        <w:t>025年度劳保服采购</w:t>
      </w:r>
      <w:r>
        <w:rPr>
          <w:rFonts w:hint="eastAsia" w:ascii="方正小标宋简体" w:hAnsi="方正小标宋简体" w:eastAsia="方正小标宋简体" w:cs="方正小标宋简体"/>
          <w:sz w:val="44"/>
          <w:szCs w:val="44"/>
        </w:rPr>
        <w:t>项目</w:t>
      </w:r>
    </w:p>
    <w:p w14:paraId="7CDC76AA">
      <w:pPr>
        <w:spacing w:line="360" w:lineRule="auto"/>
        <w:jc w:val="center"/>
        <w:rPr>
          <w:rFonts w:ascii="方正小标宋简体" w:hAnsi="方正小标宋简体" w:eastAsia="方正小标宋简体" w:cs="方正小标宋简体"/>
          <w:sz w:val="36"/>
          <w:szCs w:val="36"/>
        </w:rPr>
      </w:pPr>
    </w:p>
    <w:p w14:paraId="5C2E4038">
      <w:pPr>
        <w:spacing w:line="360" w:lineRule="auto"/>
        <w:jc w:val="center"/>
        <w:rPr>
          <w:rFonts w:ascii="方正小标宋简体" w:hAnsi="方正小标宋简体" w:eastAsia="方正小标宋简体" w:cs="方正小标宋简体"/>
          <w:sz w:val="36"/>
          <w:szCs w:val="36"/>
        </w:rPr>
      </w:pPr>
    </w:p>
    <w:p w14:paraId="61F2F394">
      <w:pPr>
        <w:spacing w:line="360" w:lineRule="auto"/>
        <w:jc w:val="center"/>
        <w:rPr>
          <w:rFonts w:ascii="方正小标宋简体" w:hAnsi="方正小标宋简体" w:eastAsia="方正小标宋简体" w:cs="方正小标宋简体"/>
          <w:sz w:val="36"/>
          <w:szCs w:val="36"/>
        </w:rPr>
      </w:pPr>
    </w:p>
    <w:p w14:paraId="37C85479">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比</w:t>
      </w:r>
    </w:p>
    <w:p w14:paraId="1E4CB10E">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选</w:t>
      </w:r>
    </w:p>
    <w:p w14:paraId="483BD5FE">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文</w:t>
      </w:r>
    </w:p>
    <w:p w14:paraId="61E61B1B">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件</w:t>
      </w:r>
    </w:p>
    <w:p w14:paraId="675FC187">
      <w:pPr>
        <w:spacing w:line="360" w:lineRule="auto"/>
        <w:rPr>
          <w:rFonts w:ascii="方正小标宋简体" w:hAnsi="方正小标宋简体" w:eastAsia="方正小标宋简体" w:cs="方正小标宋简体"/>
          <w:sz w:val="36"/>
          <w:szCs w:val="36"/>
        </w:rPr>
      </w:pPr>
    </w:p>
    <w:p w14:paraId="076AEA0A">
      <w:pPr>
        <w:spacing w:line="360" w:lineRule="auto"/>
        <w:jc w:val="center"/>
        <w:rPr>
          <w:rFonts w:ascii="方正小标宋简体" w:hAnsi="方正小标宋简体" w:eastAsia="方正小标宋简体" w:cs="方正小标宋简体"/>
          <w:sz w:val="36"/>
          <w:szCs w:val="36"/>
        </w:rPr>
      </w:pPr>
    </w:p>
    <w:p w14:paraId="1EF8B240">
      <w:pPr>
        <w:spacing w:line="360" w:lineRule="auto"/>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福建省福化环保科技有限公司</w:t>
      </w:r>
    </w:p>
    <w:p w14:paraId="30029CDA">
      <w:pPr>
        <w:spacing w:line="360" w:lineRule="auto"/>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二零二五年五月</w:t>
      </w:r>
    </w:p>
    <w:p w14:paraId="08519CA1">
      <w:pPr>
        <w:spacing w:line="360" w:lineRule="auto"/>
        <w:rPr>
          <w:rFonts w:ascii="宋体" w:hAnsi="宋体" w:cs="宋体"/>
          <w:sz w:val="28"/>
          <w:szCs w:val="28"/>
        </w:rPr>
      </w:pPr>
    </w:p>
    <w:p w14:paraId="140DA9F2">
      <w:pPr>
        <w:spacing w:line="360" w:lineRule="auto"/>
        <w:rPr>
          <w:rFonts w:ascii="宋体" w:hAnsi="宋体" w:cs="宋体"/>
          <w:sz w:val="28"/>
          <w:szCs w:val="28"/>
        </w:rPr>
        <w:sectPr>
          <w:footerReference r:id="rId3" w:type="default"/>
          <w:pgSz w:w="11906" w:h="16838"/>
          <w:pgMar w:top="1701" w:right="1587" w:bottom="1587" w:left="1587" w:header="851" w:footer="992" w:gutter="0"/>
          <w:pgNumType w:fmt="numberInDash" w:start="1"/>
          <w:cols w:space="720" w:num="1"/>
          <w:docGrid w:type="lines" w:linePitch="315" w:charSpace="0"/>
        </w:sectPr>
      </w:pPr>
    </w:p>
    <w:p w14:paraId="407C9CA1">
      <w:pPr>
        <w:spacing w:line="360" w:lineRule="auto"/>
        <w:rPr>
          <w:rFonts w:ascii="宋体" w:hAnsi="宋体" w:cs="宋体"/>
          <w:sz w:val="28"/>
          <w:szCs w:val="28"/>
        </w:rPr>
      </w:pPr>
    </w:p>
    <w:p w14:paraId="5E63F982">
      <w:pPr>
        <w:spacing w:line="360" w:lineRule="auto"/>
        <w:rPr>
          <w:rFonts w:ascii="宋体" w:hAnsi="宋体" w:cs="宋体"/>
          <w:sz w:val="28"/>
          <w:szCs w:val="28"/>
        </w:rPr>
      </w:pPr>
    </w:p>
    <w:p w14:paraId="5E261CF6">
      <w:pPr>
        <w:spacing w:line="360" w:lineRule="auto"/>
        <w:jc w:val="center"/>
        <w:rPr>
          <w:rFonts w:ascii="黑体" w:hAnsi="黑体" w:eastAsia="黑体" w:cs="黑体"/>
          <w:sz w:val="32"/>
          <w:szCs w:val="32"/>
        </w:rPr>
      </w:pPr>
      <w:r>
        <w:rPr>
          <w:rFonts w:hint="eastAsia" w:ascii="黑体" w:hAnsi="黑体" w:eastAsia="黑体" w:cs="黑体"/>
          <w:sz w:val="32"/>
          <w:szCs w:val="32"/>
        </w:rPr>
        <w:t>目</w:t>
      </w:r>
      <w:r>
        <w:rPr>
          <w:rFonts w:hint="eastAsia" w:ascii="黑体" w:hAnsi="黑体" w:eastAsia="黑体" w:cs="黑体"/>
          <w:sz w:val="32"/>
          <w:szCs w:val="32"/>
        </w:rPr>
        <w:tab/>
      </w:r>
      <w:r>
        <w:rPr>
          <w:rFonts w:hint="eastAsia" w:ascii="黑体" w:hAnsi="黑体" w:eastAsia="黑体" w:cs="黑体"/>
          <w:sz w:val="32"/>
          <w:szCs w:val="32"/>
        </w:rPr>
        <w:tab/>
      </w:r>
      <w:r>
        <w:rPr>
          <w:rFonts w:hint="eastAsia" w:ascii="黑体" w:hAnsi="黑体" w:eastAsia="黑体" w:cs="黑体"/>
          <w:sz w:val="32"/>
          <w:szCs w:val="32"/>
        </w:rPr>
        <w:t>录</w:t>
      </w:r>
    </w:p>
    <w:p w14:paraId="1B7752ED">
      <w:pPr>
        <w:spacing w:line="360" w:lineRule="auto"/>
        <w:rPr>
          <w:rFonts w:ascii="宋体" w:hAnsi="宋体" w:cs="宋体"/>
          <w:sz w:val="28"/>
          <w:szCs w:val="28"/>
        </w:rPr>
      </w:pPr>
    </w:p>
    <w:p w14:paraId="1F5BB2C1">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第一章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比选公告</w:t>
      </w:r>
    </w:p>
    <w:p w14:paraId="047EF5F3">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第二章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参选人须知</w:t>
      </w:r>
    </w:p>
    <w:p w14:paraId="059C0D0C">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第三章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比选需求</w:t>
      </w:r>
    </w:p>
    <w:p w14:paraId="2F116844">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第四章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参选文件的编制</w:t>
      </w:r>
    </w:p>
    <w:p w14:paraId="34A88CCC">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第五章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评审规则</w:t>
      </w:r>
    </w:p>
    <w:p w14:paraId="0486BF4F">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第六章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合同授予</w:t>
      </w:r>
    </w:p>
    <w:p w14:paraId="0341EDC1">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第七章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中选后的相关履约要求及其他</w:t>
      </w:r>
    </w:p>
    <w:p w14:paraId="6E52610D">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BD27B91">
      <w:pPr>
        <w:spacing w:line="360" w:lineRule="auto"/>
        <w:ind w:firstLine="420"/>
        <w:rPr>
          <w:rFonts w:ascii="仿宋_GB2312" w:hAnsi="仿宋_GB2312" w:eastAsia="仿宋_GB2312" w:cs="仿宋_GB2312"/>
          <w:sz w:val="28"/>
          <w:szCs w:val="28"/>
        </w:rPr>
      </w:pPr>
    </w:p>
    <w:p w14:paraId="3A749401">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附件1.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参选函</w:t>
      </w:r>
    </w:p>
    <w:p w14:paraId="1885395D">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附件2.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法定代表人（企业负责人）身份证明</w:t>
      </w:r>
    </w:p>
    <w:p w14:paraId="267756CC">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附件3.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授权委托书</w:t>
      </w:r>
    </w:p>
    <w:p w14:paraId="60261FC5">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附件4.     报价单</w:t>
      </w:r>
    </w:p>
    <w:p w14:paraId="2F2F8B30">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附件5.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退还保证金声明函</w:t>
      </w:r>
    </w:p>
    <w:p w14:paraId="7E4F05D2">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附件6.</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技术商务应答文件</w:t>
      </w:r>
    </w:p>
    <w:p w14:paraId="03EE569D">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附件7.     合同范本</w:t>
      </w:r>
    </w:p>
    <w:p w14:paraId="08A0C022">
      <w:pPr>
        <w:spacing w:line="360" w:lineRule="auto"/>
        <w:ind w:firstLine="420"/>
        <w:rPr>
          <w:rFonts w:ascii="宋体" w:hAnsi="宋体" w:cs="宋体"/>
          <w:sz w:val="28"/>
          <w:szCs w:val="28"/>
        </w:rPr>
      </w:pPr>
    </w:p>
    <w:p w14:paraId="54387BDC">
      <w:pPr>
        <w:spacing w:line="360" w:lineRule="auto"/>
        <w:jc w:val="center"/>
        <w:rPr>
          <w:rFonts w:ascii="黑体" w:hAnsi="黑体" w:eastAsia="黑体" w:cs="黑体"/>
          <w:sz w:val="32"/>
          <w:szCs w:val="32"/>
        </w:rPr>
        <w:sectPr>
          <w:footerReference r:id="rId4" w:type="default"/>
          <w:pgSz w:w="11906" w:h="16838"/>
          <w:pgMar w:top="1701" w:right="1587" w:bottom="1587" w:left="1587" w:header="851" w:footer="992" w:gutter="0"/>
          <w:pgNumType w:fmt="numberInDash"/>
          <w:cols w:space="720" w:num="1"/>
          <w:docGrid w:type="lines" w:linePitch="315" w:charSpace="0"/>
        </w:sectPr>
      </w:pPr>
    </w:p>
    <w:p w14:paraId="75E0C5A9">
      <w:pPr>
        <w:spacing w:line="360" w:lineRule="auto"/>
        <w:jc w:val="center"/>
        <w:rPr>
          <w:rFonts w:ascii="宋体" w:hAnsi="宋体" w:cs="宋体"/>
          <w:b/>
          <w:sz w:val="28"/>
          <w:szCs w:val="28"/>
        </w:rPr>
      </w:pPr>
      <w:r>
        <w:rPr>
          <w:rFonts w:hint="eastAsia" w:ascii="黑体" w:hAnsi="黑体" w:eastAsia="黑体" w:cs="黑体"/>
          <w:b/>
          <w:sz w:val="32"/>
          <w:szCs w:val="32"/>
        </w:rPr>
        <w:t>第一章</w:t>
      </w:r>
      <w:r>
        <w:rPr>
          <w:rFonts w:hint="eastAsia" w:ascii="黑体" w:hAnsi="黑体" w:eastAsia="黑体" w:cs="黑体"/>
          <w:b/>
          <w:sz w:val="32"/>
          <w:szCs w:val="32"/>
        </w:rPr>
        <w:tab/>
      </w:r>
      <w:r>
        <w:rPr>
          <w:rFonts w:hint="eastAsia" w:ascii="黑体" w:hAnsi="黑体" w:eastAsia="黑体" w:cs="黑体"/>
          <w:b/>
          <w:sz w:val="32"/>
          <w:szCs w:val="32"/>
        </w:rPr>
        <w:t>比选公告</w:t>
      </w:r>
    </w:p>
    <w:p w14:paraId="1474C70E">
      <w:pPr>
        <w:spacing w:line="360" w:lineRule="auto"/>
        <w:jc w:val="right"/>
        <w:rPr>
          <w:rFonts w:ascii="仿宋_GB2312" w:hAnsi="仿宋_GB2312" w:eastAsia="仿宋_GB2312" w:cs="仿宋_GB2312"/>
          <w:sz w:val="24"/>
        </w:rPr>
      </w:pPr>
      <w:r>
        <w:rPr>
          <w:rFonts w:hint="eastAsia" w:ascii="仿宋_GB2312" w:hAnsi="仿宋_GB2312" w:eastAsia="仿宋_GB2312" w:cs="仿宋_GB2312"/>
          <w:sz w:val="24"/>
        </w:rPr>
        <w:t>比选编号:HB-FZHB-BX-2025-SJ-002</w:t>
      </w:r>
    </w:p>
    <w:p w14:paraId="1FFDCB5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福建省福化环保科技有限公司拟对2</w:t>
      </w:r>
      <w:r>
        <w:rPr>
          <w:rFonts w:ascii="仿宋_GB2312" w:hAnsi="仿宋_GB2312" w:eastAsia="仿宋_GB2312" w:cs="仿宋_GB2312"/>
          <w:sz w:val="28"/>
          <w:szCs w:val="28"/>
        </w:rPr>
        <w:t>025年度劳保服采购</w:t>
      </w:r>
      <w:r>
        <w:rPr>
          <w:rFonts w:hint="eastAsia" w:ascii="仿宋_GB2312" w:hAnsi="仿宋_GB2312" w:eastAsia="仿宋_GB2312" w:cs="仿宋_GB2312"/>
          <w:sz w:val="28"/>
          <w:szCs w:val="28"/>
        </w:rPr>
        <w:t>项目进行国内公开比选，现欢迎国内合格参选人对该比选项目进行密封报价参选。</w:t>
      </w:r>
    </w:p>
    <w:p w14:paraId="645D0B7B">
      <w:pPr>
        <w:spacing w:line="360" w:lineRule="auto"/>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一、比选概况及内容</w:t>
      </w:r>
    </w:p>
    <w:p w14:paraId="15BC4135">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1.采购项目名称：福建省福化环保科技有限公司劳保服采购</w:t>
      </w:r>
    </w:p>
    <w:p w14:paraId="40A9DE5B">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2.项目主要内容：见表1</w:t>
      </w:r>
      <w:r>
        <w:rPr>
          <w:rFonts w:ascii="仿宋_GB2312" w:hAnsi="仿宋_GB2312" w:eastAsia="仿宋_GB2312" w:cs="仿宋_GB2312"/>
          <w:sz w:val="28"/>
          <w:szCs w:val="28"/>
        </w:rPr>
        <w:t>-1“采购货物一览表”</w:t>
      </w:r>
    </w:p>
    <w:p w14:paraId="55723993">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3.采购期限：自采购合同生效之日起至</w:t>
      </w:r>
      <w:r>
        <w:rPr>
          <w:rFonts w:ascii="仿宋_GB2312" w:hAnsi="仿宋_GB2312" w:eastAsia="仿宋_GB2312" w:cs="仿宋_GB2312"/>
          <w:sz w:val="28"/>
          <w:szCs w:val="28"/>
        </w:rPr>
        <w:t>2026年5月</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1日</w:t>
      </w:r>
    </w:p>
    <w:p w14:paraId="0377A077">
      <w:pPr>
        <w:pStyle w:val="3"/>
        <w:jc w:val="center"/>
      </w:pPr>
      <w:r>
        <w:rPr>
          <w:rFonts w:ascii="仿宋_GB2312" w:hAnsi="仿宋_GB2312" w:eastAsia="仿宋_GB2312" w:cs="仿宋_GB2312"/>
          <w:sz w:val="28"/>
          <w:szCs w:val="28"/>
        </w:rPr>
        <w:t>表</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-1  采购货物一览表</w:t>
      </w:r>
    </w:p>
    <w:tbl>
      <w:tblPr>
        <w:tblStyle w:val="18"/>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327"/>
        <w:gridCol w:w="934"/>
        <w:gridCol w:w="4850"/>
      </w:tblGrid>
      <w:tr w14:paraId="6679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6" w:type="dxa"/>
            <w:vAlign w:val="center"/>
          </w:tcPr>
          <w:p w14:paraId="48C8376F">
            <w:pPr>
              <w:pStyle w:val="10"/>
              <w:snapToGrid w:val="0"/>
              <w:spacing w:line="280" w:lineRule="exact"/>
              <w:ind w:left="-105" w:leftChars="-50" w:right="-105" w:rightChars="-50"/>
              <w:jc w:val="center"/>
              <w:rPr>
                <w:rFonts w:ascii="仿宋_GB2312" w:hAnsi="宋体" w:eastAsia="仿宋_GB2312"/>
                <w:b/>
                <w:sz w:val="28"/>
              </w:rPr>
            </w:pPr>
            <w:r>
              <w:rPr>
                <w:rFonts w:hint="eastAsia" w:ascii="仿宋_GB2312" w:hAnsi="宋体" w:eastAsia="仿宋_GB2312"/>
                <w:b/>
                <w:sz w:val="28"/>
              </w:rPr>
              <w:t>序号</w:t>
            </w:r>
          </w:p>
        </w:tc>
        <w:tc>
          <w:tcPr>
            <w:tcW w:w="2327" w:type="dxa"/>
            <w:vAlign w:val="center"/>
          </w:tcPr>
          <w:p w14:paraId="3214EB19">
            <w:pPr>
              <w:pStyle w:val="10"/>
              <w:snapToGrid w:val="0"/>
              <w:spacing w:line="280" w:lineRule="exact"/>
              <w:ind w:left="-105" w:leftChars="-50" w:right="-105" w:rightChars="-50"/>
              <w:jc w:val="center"/>
              <w:rPr>
                <w:rFonts w:ascii="仿宋_GB2312" w:hAnsi="宋体" w:eastAsia="仿宋_GB2312"/>
                <w:b/>
                <w:sz w:val="28"/>
              </w:rPr>
            </w:pPr>
            <w:r>
              <w:rPr>
                <w:rFonts w:hint="eastAsia" w:ascii="仿宋_GB2312" w:hAnsi="宋体" w:eastAsia="仿宋_GB2312"/>
                <w:b/>
                <w:sz w:val="28"/>
              </w:rPr>
              <w:t>货物名称</w:t>
            </w:r>
          </w:p>
        </w:tc>
        <w:tc>
          <w:tcPr>
            <w:tcW w:w="934" w:type="dxa"/>
            <w:vAlign w:val="center"/>
          </w:tcPr>
          <w:p w14:paraId="5429616F">
            <w:pPr>
              <w:pStyle w:val="10"/>
              <w:snapToGrid w:val="0"/>
              <w:spacing w:line="280" w:lineRule="exact"/>
              <w:ind w:left="-105" w:leftChars="-50" w:right="-105" w:rightChars="-50"/>
              <w:jc w:val="center"/>
              <w:rPr>
                <w:rFonts w:ascii="仿宋_GB2312" w:hAnsi="宋体" w:eastAsia="仿宋_GB2312"/>
                <w:b/>
                <w:sz w:val="28"/>
              </w:rPr>
            </w:pPr>
            <w:r>
              <w:rPr>
                <w:rFonts w:hint="eastAsia" w:ascii="仿宋_GB2312" w:hAnsi="宋体" w:eastAsia="仿宋_GB2312"/>
                <w:b/>
                <w:sz w:val="28"/>
              </w:rPr>
              <w:t>数量</w:t>
            </w:r>
          </w:p>
        </w:tc>
        <w:tc>
          <w:tcPr>
            <w:tcW w:w="4850" w:type="dxa"/>
            <w:vAlign w:val="center"/>
          </w:tcPr>
          <w:p w14:paraId="62273E5F">
            <w:pPr>
              <w:pStyle w:val="10"/>
              <w:snapToGrid w:val="0"/>
              <w:spacing w:line="280" w:lineRule="exact"/>
              <w:ind w:left="-105" w:leftChars="-50" w:right="-105" w:rightChars="-50"/>
              <w:jc w:val="center"/>
              <w:rPr>
                <w:rFonts w:ascii="仿宋_GB2312" w:hAnsi="宋体" w:eastAsia="仿宋_GB2312"/>
                <w:b/>
                <w:sz w:val="28"/>
              </w:rPr>
            </w:pPr>
            <w:r>
              <w:rPr>
                <w:rFonts w:hint="eastAsia" w:ascii="仿宋_GB2312" w:hAnsi="宋体" w:eastAsia="仿宋_GB2312"/>
                <w:b/>
                <w:sz w:val="28"/>
              </w:rPr>
              <w:t>主要技术规格</w:t>
            </w:r>
          </w:p>
        </w:tc>
      </w:tr>
      <w:tr w14:paraId="7289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846" w:type="dxa"/>
            <w:vAlign w:val="center"/>
          </w:tcPr>
          <w:p w14:paraId="40ED0994">
            <w:pPr>
              <w:spacing w:line="400" w:lineRule="exact"/>
              <w:jc w:val="center"/>
              <w:rPr>
                <w:rFonts w:ascii="仿宋_GB2312" w:hAnsi="宋体" w:eastAsia="仿宋_GB2312"/>
                <w:sz w:val="24"/>
              </w:rPr>
            </w:pPr>
            <w:r>
              <w:rPr>
                <w:rFonts w:hint="eastAsia" w:ascii="仿宋_GB2312" w:hAnsi="宋体" w:eastAsia="仿宋_GB2312"/>
                <w:sz w:val="24"/>
              </w:rPr>
              <w:t>1</w:t>
            </w:r>
          </w:p>
        </w:tc>
        <w:tc>
          <w:tcPr>
            <w:tcW w:w="2327" w:type="dxa"/>
            <w:vAlign w:val="center"/>
          </w:tcPr>
          <w:p w14:paraId="4F18D9A5">
            <w:pPr>
              <w:snapToGrid w:val="0"/>
              <w:spacing w:line="400" w:lineRule="exact"/>
              <w:jc w:val="center"/>
              <w:rPr>
                <w:rFonts w:ascii="仿宋_GB2312" w:hAnsi="宋体" w:eastAsia="仿宋_GB2312" w:cs="宋体"/>
                <w:sz w:val="24"/>
              </w:rPr>
            </w:pPr>
            <w:r>
              <w:rPr>
                <w:rFonts w:hint="eastAsia" w:ascii="仿宋_GB2312" w:hAnsi="宋体" w:eastAsia="仿宋_GB2312" w:cs="宋体"/>
                <w:sz w:val="24"/>
              </w:rPr>
              <w:t>现场劳保服（冬装）</w:t>
            </w:r>
          </w:p>
        </w:tc>
        <w:tc>
          <w:tcPr>
            <w:tcW w:w="934" w:type="dxa"/>
            <w:vAlign w:val="center"/>
          </w:tcPr>
          <w:p w14:paraId="70059884">
            <w:pPr>
              <w:widowControl/>
              <w:spacing w:line="400" w:lineRule="exact"/>
              <w:jc w:val="center"/>
              <w:rPr>
                <w:rFonts w:ascii="仿宋_GB2312" w:hAnsi="宋体" w:eastAsia="仿宋_GB2312" w:cs="宋体"/>
                <w:sz w:val="24"/>
              </w:rPr>
            </w:pPr>
            <w:r>
              <w:rPr>
                <w:rFonts w:hint="eastAsia" w:ascii="仿宋_GB2312" w:hAnsi="宋体" w:eastAsia="仿宋_GB2312" w:cs="宋体"/>
                <w:sz w:val="24"/>
              </w:rPr>
              <w:t>2</w:t>
            </w:r>
            <w:r>
              <w:rPr>
                <w:rFonts w:ascii="仿宋_GB2312" w:hAnsi="宋体" w:eastAsia="仿宋_GB2312" w:cs="宋体"/>
                <w:sz w:val="24"/>
              </w:rPr>
              <w:t>64套</w:t>
            </w:r>
          </w:p>
        </w:tc>
        <w:tc>
          <w:tcPr>
            <w:tcW w:w="4850" w:type="dxa"/>
            <w:vAlign w:val="center"/>
          </w:tcPr>
          <w:p w14:paraId="1CB2DC74">
            <w:pPr>
              <w:snapToGrid w:val="0"/>
              <w:spacing w:line="400" w:lineRule="exact"/>
              <w:jc w:val="center"/>
              <w:rPr>
                <w:rFonts w:ascii="仿宋_GB2312" w:hAnsi="宋体" w:eastAsia="仿宋_GB2312" w:cs="宋体"/>
                <w:sz w:val="24"/>
              </w:rPr>
            </w:pPr>
            <w:r>
              <w:rPr>
                <w:rFonts w:hint="eastAsia" w:ascii="仿宋_GB2312" w:hAnsi="宋体" w:eastAsia="仿宋_GB2312" w:cs="宋体"/>
                <w:sz w:val="24"/>
              </w:rPr>
              <w:t>具体详见比选文件第三章《比选需求》</w:t>
            </w:r>
          </w:p>
        </w:tc>
      </w:tr>
      <w:tr w14:paraId="01AB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vAlign w:val="center"/>
          </w:tcPr>
          <w:p w14:paraId="166360AB">
            <w:pPr>
              <w:spacing w:line="400" w:lineRule="exact"/>
              <w:jc w:val="center"/>
              <w:rPr>
                <w:rFonts w:ascii="仿宋_GB2312" w:hAnsi="宋体" w:eastAsia="仿宋_GB2312"/>
                <w:sz w:val="24"/>
              </w:rPr>
            </w:pPr>
            <w:r>
              <w:rPr>
                <w:rFonts w:hint="eastAsia" w:ascii="仿宋_GB2312" w:hAnsi="宋体" w:eastAsia="仿宋_GB2312"/>
                <w:sz w:val="24"/>
              </w:rPr>
              <w:t>2</w:t>
            </w:r>
          </w:p>
        </w:tc>
        <w:tc>
          <w:tcPr>
            <w:tcW w:w="2327" w:type="dxa"/>
            <w:vAlign w:val="center"/>
          </w:tcPr>
          <w:p w14:paraId="1C835975">
            <w:pPr>
              <w:snapToGrid w:val="0"/>
              <w:spacing w:line="400" w:lineRule="exact"/>
              <w:jc w:val="center"/>
              <w:rPr>
                <w:rFonts w:ascii="仿宋_GB2312" w:hAnsi="宋体" w:eastAsia="仿宋_GB2312" w:cs="宋体"/>
                <w:sz w:val="24"/>
              </w:rPr>
            </w:pPr>
            <w:r>
              <w:rPr>
                <w:rFonts w:hint="eastAsia" w:ascii="仿宋_GB2312" w:hAnsi="宋体" w:eastAsia="仿宋_GB2312" w:cs="宋体"/>
                <w:sz w:val="24"/>
              </w:rPr>
              <w:t>现场劳保服（夏装）</w:t>
            </w:r>
          </w:p>
        </w:tc>
        <w:tc>
          <w:tcPr>
            <w:tcW w:w="934" w:type="dxa"/>
            <w:vAlign w:val="center"/>
          </w:tcPr>
          <w:p w14:paraId="0F0DFB4A">
            <w:pPr>
              <w:widowControl/>
              <w:spacing w:line="400" w:lineRule="exact"/>
              <w:jc w:val="center"/>
              <w:rPr>
                <w:rFonts w:ascii="仿宋_GB2312" w:hAnsi="宋体" w:eastAsia="仿宋_GB2312" w:cs="宋体"/>
                <w:sz w:val="24"/>
              </w:rPr>
            </w:pPr>
            <w:r>
              <w:rPr>
                <w:rFonts w:hint="eastAsia" w:ascii="仿宋_GB2312" w:hAnsi="宋体" w:eastAsia="仿宋_GB2312" w:cs="宋体"/>
                <w:sz w:val="24"/>
              </w:rPr>
              <w:t>2</w:t>
            </w:r>
            <w:r>
              <w:rPr>
                <w:rFonts w:ascii="仿宋_GB2312" w:hAnsi="宋体" w:eastAsia="仿宋_GB2312" w:cs="宋体"/>
                <w:sz w:val="24"/>
              </w:rPr>
              <w:t>64套</w:t>
            </w:r>
          </w:p>
        </w:tc>
        <w:tc>
          <w:tcPr>
            <w:tcW w:w="4850" w:type="dxa"/>
            <w:vAlign w:val="center"/>
          </w:tcPr>
          <w:p w14:paraId="6177C37C">
            <w:pPr>
              <w:snapToGrid w:val="0"/>
              <w:spacing w:line="400" w:lineRule="exact"/>
              <w:jc w:val="center"/>
              <w:rPr>
                <w:rFonts w:ascii="仿宋_GB2312" w:hAnsi="宋体" w:eastAsia="仿宋_GB2312" w:cs="宋体"/>
                <w:sz w:val="24"/>
              </w:rPr>
            </w:pPr>
            <w:r>
              <w:rPr>
                <w:rFonts w:hint="eastAsia" w:ascii="仿宋_GB2312" w:hAnsi="宋体" w:eastAsia="仿宋_GB2312" w:cs="宋体"/>
                <w:sz w:val="24"/>
              </w:rPr>
              <w:t>具体详见比选文件第三章《比选需求》</w:t>
            </w:r>
          </w:p>
        </w:tc>
      </w:tr>
      <w:tr w14:paraId="34AE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4118FAE">
            <w:pPr>
              <w:spacing w:line="400" w:lineRule="exact"/>
              <w:jc w:val="center"/>
              <w:rPr>
                <w:rFonts w:ascii="仿宋_GB2312" w:hAnsi="宋体" w:eastAsia="仿宋_GB2312"/>
                <w:sz w:val="24"/>
              </w:rPr>
            </w:pPr>
            <w:r>
              <w:rPr>
                <w:rFonts w:hint="eastAsia" w:ascii="仿宋_GB2312" w:hAnsi="宋体" w:eastAsia="仿宋_GB2312"/>
                <w:sz w:val="24"/>
              </w:rPr>
              <w:t>3</w:t>
            </w:r>
          </w:p>
        </w:tc>
        <w:tc>
          <w:tcPr>
            <w:tcW w:w="2327" w:type="dxa"/>
            <w:vAlign w:val="center"/>
          </w:tcPr>
          <w:p w14:paraId="45E5B0F3">
            <w:pPr>
              <w:snapToGrid w:val="0"/>
              <w:spacing w:line="400" w:lineRule="exact"/>
              <w:jc w:val="center"/>
              <w:rPr>
                <w:rFonts w:ascii="仿宋_GB2312" w:hAnsi="宋体" w:eastAsia="仿宋_GB2312" w:cs="宋体"/>
                <w:sz w:val="24"/>
              </w:rPr>
            </w:pPr>
            <w:r>
              <w:rPr>
                <w:rFonts w:hint="eastAsia" w:ascii="仿宋_GB2312" w:hAnsi="宋体" w:eastAsia="仿宋_GB2312" w:cs="宋体"/>
                <w:sz w:val="24"/>
              </w:rPr>
              <w:t>防寒服</w:t>
            </w:r>
          </w:p>
        </w:tc>
        <w:tc>
          <w:tcPr>
            <w:tcW w:w="934" w:type="dxa"/>
            <w:vAlign w:val="center"/>
          </w:tcPr>
          <w:p w14:paraId="56CA008F">
            <w:pPr>
              <w:widowControl/>
              <w:spacing w:line="400" w:lineRule="exact"/>
              <w:jc w:val="center"/>
              <w:rPr>
                <w:rFonts w:ascii="仿宋_GB2312" w:hAnsi="宋体" w:eastAsia="仿宋_GB2312" w:cs="宋体"/>
                <w:sz w:val="24"/>
              </w:rPr>
            </w:pPr>
            <w:r>
              <w:rPr>
                <w:rFonts w:ascii="仿宋_GB2312" w:hAnsi="宋体" w:eastAsia="仿宋_GB2312" w:cs="宋体"/>
                <w:sz w:val="24"/>
              </w:rPr>
              <w:t>154件</w:t>
            </w:r>
          </w:p>
        </w:tc>
        <w:tc>
          <w:tcPr>
            <w:tcW w:w="4850" w:type="dxa"/>
            <w:vAlign w:val="center"/>
          </w:tcPr>
          <w:p w14:paraId="2C68242E">
            <w:pPr>
              <w:snapToGrid w:val="0"/>
              <w:spacing w:line="400" w:lineRule="exact"/>
              <w:jc w:val="center"/>
              <w:rPr>
                <w:rFonts w:ascii="仿宋_GB2312" w:hAnsi="宋体" w:eastAsia="仿宋_GB2312" w:cs="宋体"/>
                <w:sz w:val="24"/>
              </w:rPr>
            </w:pPr>
            <w:r>
              <w:rPr>
                <w:rFonts w:hint="eastAsia" w:ascii="仿宋_GB2312" w:hAnsi="宋体" w:eastAsia="仿宋_GB2312" w:cs="宋体"/>
                <w:sz w:val="24"/>
              </w:rPr>
              <w:t>具体详见比选文件第三章《比选需求》</w:t>
            </w:r>
          </w:p>
        </w:tc>
      </w:tr>
      <w:tr w14:paraId="3BF5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548C260">
            <w:pPr>
              <w:spacing w:line="400" w:lineRule="exact"/>
              <w:jc w:val="center"/>
              <w:rPr>
                <w:rFonts w:ascii="仿宋_GB2312" w:hAnsi="宋体" w:eastAsia="仿宋_GB2312"/>
                <w:sz w:val="24"/>
              </w:rPr>
            </w:pPr>
            <w:r>
              <w:rPr>
                <w:rFonts w:hint="eastAsia" w:ascii="仿宋_GB2312" w:hAnsi="宋体" w:eastAsia="仿宋_GB2312"/>
                <w:sz w:val="24"/>
              </w:rPr>
              <w:t>4</w:t>
            </w:r>
          </w:p>
        </w:tc>
        <w:tc>
          <w:tcPr>
            <w:tcW w:w="2327" w:type="dxa"/>
            <w:vAlign w:val="center"/>
          </w:tcPr>
          <w:p w14:paraId="624168DA">
            <w:pPr>
              <w:snapToGrid w:val="0"/>
              <w:spacing w:line="400" w:lineRule="exact"/>
              <w:jc w:val="center"/>
              <w:rPr>
                <w:rFonts w:ascii="仿宋_GB2312" w:hAnsi="宋体" w:eastAsia="仿宋_GB2312" w:cs="宋体"/>
                <w:sz w:val="24"/>
              </w:rPr>
            </w:pPr>
            <w:r>
              <w:rPr>
                <w:rFonts w:hint="eastAsia" w:ascii="仿宋_GB2312" w:hAnsi="宋体" w:eastAsia="仿宋_GB2312" w:cs="宋体"/>
                <w:sz w:val="24"/>
              </w:rPr>
              <w:t>一般劳保服</w:t>
            </w:r>
          </w:p>
        </w:tc>
        <w:tc>
          <w:tcPr>
            <w:tcW w:w="934" w:type="dxa"/>
            <w:vAlign w:val="center"/>
          </w:tcPr>
          <w:p w14:paraId="79E813FD">
            <w:pPr>
              <w:widowControl/>
              <w:spacing w:line="400" w:lineRule="exact"/>
              <w:jc w:val="center"/>
              <w:rPr>
                <w:rFonts w:ascii="仿宋_GB2312" w:hAnsi="宋体" w:eastAsia="仿宋_GB2312" w:cs="宋体"/>
                <w:sz w:val="24"/>
              </w:rPr>
            </w:pPr>
            <w:r>
              <w:rPr>
                <w:rFonts w:hint="eastAsia" w:ascii="仿宋_GB2312" w:hAnsi="宋体" w:eastAsia="仿宋_GB2312" w:cs="宋体"/>
                <w:sz w:val="24"/>
              </w:rPr>
              <w:t>1</w:t>
            </w:r>
            <w:r>
              <w:rPr>
                <w:rFonts w:ascii="仿宋_GB2312" w:hAnsi="宋体" w:eastAsia="仿宋_GB2312" w:cs="宋体"/>
                <w:sz w:val="24"/>
              </w:rPr>
              <w:t>94件</w:t>
            </w:r>
          </w:p>
        </w:tc>
        <w:tc>
          <w:tcPr>
            <w:tcW w:w="4850" w:type="dxa"/>
            <w:vAlign w:val="center"/>
          </w:tcPr>
          <w:p w14:paraId="2FF37271">
            <w:pPr>
              <w:snapToGrid w:val="0"/>
              <w:spacing w:line="400" w:lineRule="exact"/>
              <w:jc w:val="center"/>
              <w:rPr>
                <w:rFonts w:ascii="仿宋_GB2312" w:hAnsi="宋体" w:eastAsia="仿宋_GB2312" w:cs="宋体"/>
                <w:sz w:val="24"/>
              </w:rPr>
            </w:pPr>
            <w:r>
              <w:rPr>
                <w:rFonts w:hint="eastAsia" w:ascii="仿宋_GB2312" w:hAnsi="宋体" w:eastAsia="仿宋_GB2312" w:cs="宋体"/>
                <w:sz w:val="24"/>
              </w:rPr>
              <w:t>具体详见比选文件第三章《比选需求》</w:t>
            </w:r>
          </w:p>
        </w:tc>
      </w:tr>
      <w:tr w14:paraId="3A62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7" w:type="dxa"/>
            <w:gridSpan w:val="4"/>
          </w:tcPr>
          <w:p w14:paraId="5EA4E369">
            <w:pPr>
              <w:spacing w:line="400" w:lineRule="exact"/>
              <w:rPr>
                <w:rFonts w:ascii="仿宋_GB2312" w:hAnsi="宋体" w:eastAsia="仿宋_GB2312"/>
                <w:sz w:val="24"/>
              </w:rPr>
            </w:pPr>
            <w:r>
              <w:rPr>
                <w:rFonts w:hint="eastAsia" w:ascii="仿宋_GB2312" w:hAnsi="宋体" w:eastAsia="仿宋_GB2312"/>
                <w:b/>
                <w:sz w:val="24"/>
              </w:rPr>
              <w:t>交货地点：</w:t>
            </w:r>
            <w:r>
              <w:rPr>
                <w:rFonts w:hint="eastAsia" w:ascii="仿宋_GB2312" w:hAnsi="宋体" w:eastAsia="仿宋_GB2312"/>
                <w:bCs/>
                <w:sz w:val="24"/>
              </w:rPr>
              <w:t>采购人指定地点</w:t>
            </w:r>
          </w:p>
        </w:tc>
      </w:tr>
      <w:tr w14:paraId="3210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57" w:type="dxa"/>
            <w:gridSpan w:val="4"/>
          </w:tcPr>
          <w:p w14:paraId="0F19078E">
            <w:pPr>
              <w:spacing w:line="400" w:lineRule="exact"/>
              <w:rPr>
                <w:rFonts w:ascii="仿宋_GB2312" w:hAnsi="宋体" w:eastAsia="仿宋_GB2312"/>
                <w:sz w:val="24"/>
              </w:rPr>
            </w:pPr>
            <w:r>
              <w:rPr>
                <w:rFonts w:hint="eastAsia" w:ascii="仿宋_GB2312" w:hAnsi="宋体" w:eastAsia="仿宋_GB2312"/>
                <w:b/>
                <w:bCs/>
                <w:sz w:val="24"/>
              </w:rPr>
              <w:t>交货期：</w:t>
            </w:r>
            <w:r>
              <w:rPr>
                <w:rFonts w:hint="eastAsia" w:ascii="仿宋_GB2312" w:hAnsi="宋体" w:eastAsia="仿宋_GB2312"/>
                <w:bCs/>
                <w:sz w:val="24"/>
              </w:rPr>
              <w:t>合同签订后45天内。</w:t>
            </w:r>
          </w:p>
        </w:tc>
      </w:tr>
      <w:tr w14:paraId="1CE5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7" w:type="dxa"/>
            <w:gridSpan w:val="4"/>
          </w:tcPr>
          <w:p w14:paraId="32FC3B63">
            <w:pPr>
              <w:spacing w:line="400" w:lineRule="exact"/>
              <w:rPr>
                <w:rFonts w:ascii="仿宋_GB2312" w:hAnsi="宋体" w:eastAsia="仿宋_GB2312"/>
                <w:b/>
                <w:bCs/>
                <w:sz w:val="24"/>
              </w:rPr>
            </w:pPr>
            <w:r>
              <w:rPr>
                <w:rFonts w:hint="eastAsia" w:ascii="仿宋_GB2312" w:hAnsi="宋体" w:eastAsia="仿宋_GB2312"/>
                <w:b/>
                <w:sz w:val="24"/>
              </w:rPr>
              <w:t>参选保证金：2</w:t>
            </w:r>
            <w:r>
              <w:rPr>
                <w:rFonts w:ascii="仿宋_GB2312" w:hAnsi="宋体" w:eastAsia="仿宋_GB2312"/>
                <w:b/>
                <w:sz w:val="24"/>
              </w:rPr>
              <w:t>0000.00元</w:t>
            </w:r>
          </w:p>
        </w:tc>
      </w:tr>
      <w:tr w14:paraId="71F9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7" w:type="dxa"/>
            <w:gridSpan w:val="4"/>
          </w:tcPr>
          <w:p w14:paraId="5330C82D">
            <w:pPr>
              <w:spacing w:line="400" w:lineRule="exact"/>
              <w:rPr>
                <w:rFonts w:ascii="仿宋_GB2312" w:hAnsi="宋体" w:eastAsia="仿宋_GB2312"/>
                <w:b/>
                <w:bCs/>
                <w:sz w:val="24"/>
              </w:rPr>
            </w:pPr>
            <w:r>
              <w:rPr>
                <w:rFonts w:hint="eastAsia" w:ascii="仿宋_GB2312" w:hAnsi="宋体" w:eastAsia="仿宋_GB2312"/>
                <w:b/>
                <w:sz w:val="24"/>
              </w:rPr>
              <w:t>其他采购要求：</w:t>
            </w:r>
            <w:r>
              <w:rPr>
                <w:rFonts w:hint="eastAsia" w:ascii="仿宋_GB2312" w:hAnsi="宋体" w:eastAsia="仿宋_GB2312"/>
                <w:sz w:val="24"/>
              </w:rPr>
              <w:t>详见第三章《比选需求》。</w:t>
            </w:r>
          </w:p>
        </w:tc>
      </w:tr>
      <w:tr w14:paraId="2A8A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7" w:type="dxa"/>
            <w:gridSpan w:val="4"/>
            <w:shd w:val="clear" w:color="auto" w:fill="auto"/>
          </w:tcPr>
          <w:p w14:paraId="3C781AAF">
            <w:pPr>
              <w:spacing w:line="400" w:lineRule="exact"/>
              <w:rPr>
                <w:rFonts w:ascii="仿宋_GB2312" w:hAnsi="宋体" w:eastAsia="仿宋_GB2312"/>
                <w:bCs/>
                <w:sz w:val="24"/>
              </w:rPr>
            </w:pPr>
            <w:r>
              <w:rPr>
                <w:rFonts w:hint="eastAsia" w:ascii="仿宋_GB2312" w:hAnsi="宋体" w:eastAsia="仿宋_GB2312"/>
                <w:b/>
                <w:bCs/>
                <w:sz w:val="24"/>
              </w:rPr>
              <w:t>付款方式：</w:t>
            </w:r>
            <w:r>
              <w:rPr>
                <w:rFonts w:hint="eastAsia" w:ascii="仿宋_GB2312" w:hAnsi="宋体" w:eastAsia="仿宋_GB2312"/>
                <w:sz w:val="24"/>
              </w:rPr>
              <w:t>在中选人按照采购文件规定提交全部合同货物，经采购人验收合格后，凭中选人的增值税专用发票（税率13%），在30天内支付实际货款。</w:t>
            </w:r>
          </w:p>
        </w:tc>
      </w:tr>
      <w:tr w14:paraId="6F36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7" w:type="dxa"/>
            <w:gridSpan w:val="4"/>
          </w:tcPr>
          <w:p w14:paraId="22604CD8">
            <w:pPr>
              <w:widowControl/>
              <w:snapToGrid w:val="0"/>
              <w:spacing w:line="400" w:lineRule="exact"/>
              <w:rPr>
                <w:rFonts w:ascii="仿宋_GB2312" w:hAnsi="宋体" w:eastAsia="仿宋_GB2312"/>
                <w:b/>
                <w:sz w:val="24"/>
              </w:rPr>
            </w:pPr>
            <w:r>
              <w:rPr>
                <w:rFonts w:hint="eastAsia" w:ascii="仿宋_GB2312" w:hAnsi="宋体" w:eastAsia="仿宋_GB2312"/>
                <w:b/>
                <w:sz w:val="24"/>
              </w:rPr>
              <w:t>备注：</w:t>
            </w:r>
          </w:p>
          <w:p w14:paraId="5D99DEA0">
            <w:pPr>
              <w:widowControl/>
              <w:numPr>
                <w:ilvl w:val="3"/>
                <w:numId w:val="1"/>
              </w:numPr>
              <w:tabs>
                <w:tab w:val="left" w:pos="317"/>
                <w:tab w:val="clear" w:pos="1680"/>
              </w:tabs>
              <w:snapToGrid w:val="0"/>
              <w:spacing w:line="400" w:lineRule="exact"/>
              <w:ind w:left="34" w:firstLine="0"/>
              <w:rPr>
                <w:rFonts w:ascii="仿宋_GB2312" w:hAnsi="宋体" w:eastAsia="仿宋_GB2312"/>
                <w:bCs/>
                <w:sz w:val="24"/>
              </w:rPr>
            </w:pPr>
            <w:r>
              <w:rPr>
                <w:rFonts w:hint="eastAsia" w:ascii="仿宋_GB2312" w:hAnsi="宋体" w:eastAsia="仿宋_GB2312"/>
                <w:bCs/>
                <w:sz w:val="24"/>
              </w:rPr>
              <w:t>参选人对采购货物内所有序号内容报价时必须完整。评选与授标以各项序号分项内容为单位。</w:t>
            </w:r>
          </w:p>
          <w:p w14:paraId="417DD8A7">
            <w:pPr>
              <w:widowControl/>
              <w:numPr>
                <w:ilvl w:val="3"/>
                <w:numId w:val="1"/>
              </w:numPr>
              <w:tabs>
                <w:tab w:val="left" w:pos="317"/>
                <w:tab w:val="clear" w:pos="1680"/>
              </w:tabs>
              <w:snapToGrid w:val="0"/>
              <w:spacing w:line="400" w:lineRule="exact"/>
              <w:ind w:left="34" w:firstLine="0"/>
              <w:rPr>
                <w:rFonts w:ascii="仿宋_GB2312" w:hAnsi="宋体" w:eastAsia="仿宋_GB2312"/>
                <w:bCs/>
                <w:sz w:val="24"/>
              </w:rPr>
            </w:pPr>
            <w:r>
              <w:rPr>
                <w:rFonts w:hint="eastAsia" w:ascii="仿宋_GB2312" w:hAnsi="宋体" w:eastAsia="仿宋_GB2312"/>
                <w:bCs/>
                <w:sz w:val="24"/>
              </w:rPr>
              <w:t>本项目制服的采购数量为计划数量，参选人要充分考虑数量变化的因素，具体数量以实际（合同）需求量为准。</w:t>
            </w:r>
          </w:p>
          <w:p w14:paraId="16BACCC7">
            <w:pPr>
              <w:widowControl/>
              <w:numPr>
                <w:ilvl w:val="3"/>
                <w:numId w:val="1"/>
              </w:numPr>
              <w:tabs>
                <w:tab w:val="left" w:pos="317"/>
                <w:tab w:val="clear" w:pos="1680"/>
              </w:tabs>
              <w:snapToGrid w:val="0"/>
              <w:spacing w:line="400" w:lineRule="exact"/>
              <w:ind w:left="34" w:firstLine="0"/>
              <w:rPr>
                <w:rFonts w:ascii="仿宋_GB2312" w:hAnsi="宋体" w:eastAsia="仿宋_GB2312"/>
                <w:bCs/>
                <w:sz w:val="24"/>
              </w:rPr>
            </w:pPr>
            <w:r>
              <w:rPr>
                <w:rFonts w:hint="eastAsia" w:ascii="仿宋_GB2312" w:hAnsi="宋体" w:eastAsia="仿宋_GB2312"/>
                <w:bCs/>
                <w:sz w:val="24"/>
              </w:rPr>
              <w:t>本项目制服采购采用包工包料的形式，报价含面料、里料、纽扣、标识、拉链等材料。</w:t>
            </w:r>
          </w:p>
          <w:p w14:paraId="0F9DEBE0">
            <w:pPr>
              <w:widowControl/>
              <w:numPr>
                <w:ilvl w:val="3"/>
                <w:numId w:val="1"/>
              </w:numPr>
              <w:tabs>
                <w:tab w:val="left" w:pos="317"/>
                <w:tab w:val="clear" w:pos="1680"/>
              </w:tabs>
              <w:snapToGrid w:val="0"/>
              <w:spacing w:line="400" w:lineRule="exact"/>
              <w:ind w:left="34" w:firstLine="0"/>
              <w:rPr>
                <w:rFonts w:ascii="仿宋_GB2312" w:hAnsi="宋体" w:eastAsia="仿宋_GB2312"/>
                <w:bCs/>
                <w:sz w:val="24"/>
              </w:rPr>
            </w:pPr>
            <w:r>
              <w:rPr>
                <w:rFonts w:hint="eastAsia" w:ascii="仿宋_GB2312" w:hAnsi="宋体" w:eastAsia="仿宋_GB2312"/>
                <w:bCs/>
                <w:sz w:val="24"/>
              </w:rPr>
              <w:t>报价中包含面料、里料、辅料、检测费、纽扣、包装、运输费、税费等有关制作方面费用。</w:t>
            </w:r>
          </w:p>
          <w:p w14:paraId="5C2E4554">
            <w:pPr>
              <w:widowControl/>
              <w:numPr>
                <w:ilvl w:val="3"/>
                <w:numId w:val="1"/>
              </w:numPr>
              <w:tabs>
                <w:tab w:val="left" w:pos="317"/>
                <w:tab w:val="clear" w:pos="1680"/>
              </w:tabs>
              <w:snapToGrid w:val="0"/>
              <w:spacing w:line="400" w:lineRule="exact"/>
              <w:ind w:left="34" w:firstLine="0"/>
              <w:rPr>
                <w:rFonts w:ascii="仿宋_GB2312" w:hAnsi="宋体" w:eastAsia="仿宋_GB2312"/>
                <w:sz w:val="24"/>
              </w:rPr>
            </w:pPr>
            <w:r>
              <w:rPr>
                <w:rFonts w:hint="eastAsia" w:ascii="仿宋_GB2312" w:hAnsi="宋体" w:eastAsia="仿宋_GB2312"/>
                <w:bCs/>
                <w:sz w:val="24"/>
              </w:rPr>
              <w:t>参选人中选后须</w:t>
            </w:r>
            <w:r>
              <w:rPr>
                <w:rFonts w:hint="eastAsia" w:ascii="仿宋_GB2312" w:hAnsi="宋体" w:eastAsia="仿宋_GB2312"/>
                <w:sz w:val="24"/>
              </w:rPr>
              <w:t>提供上门量体服务（地点为福州、宁德、古雷等）。</w:t>
            </w:r>
          </w:p>
          <w:p w14:paraId="08636A14">
            <w:pPr>
              <w:pStyle w:val="3"/>
              <w:spacing w:after="0" w:line="400" w:lineRule="exact"/>
            </w:pPr>
            <w:r>
              <w:rPr>
                <w:rFonts w:hint="eastAsia" w:ascii="仿宋_GB2312" w:hAnsi="宋体" w:eastAsia="仿宋_GB2312"/>
                <w:bCs/>
                <w:sz w:val="24"/>
              </w:rPr>
              <w:t>6</w:t>
            </w:r>
            <w:r>
              <w:rPr>
                <w:rFonts w:ascii="仿宋_GB2312" w:hAnsi="宋体" w:eastAsia="仿宋_GB2312"/>
                <w:bCs/>
                <w:sz w:val="24"/>
              </w:rPr>
              <w:t>.参选人</w:t>
            </w:r>
            <w:r>
              <w:rPr>
                <w:rFonts w:hint="eastAsia" w:ascii="仿宋_GB2312" w:hAnsi="宋体" w:eastAsia="仿宋_GB2312"/>
                <w:bCs/>
                <w:sz w:val="24"/>
              </w:rPr>
              <w:t>中选</w:t>
            </w:r>
            <w:r>
              <w:rPr>
                <w:rFonts w:ascii="仿宋_GB2312" w:hAnsi="宋体" w:eastAsia="仿宋_GB2312"/>
                <w:bCs/>
                <w:sz w:val="24"/>
              </w:rPr>
              <w:t>后，若提供的货品与样品存在较大偏差（包含但不限于材质、款式、颜色等），比选人有权停止合同并提出索赔，所有损失由</w:t>
            </w:r>
            <w:r>
              <w:rPr>
                <w:rFonts w:hint="eastAsia" w:ascii="仿宋_GB2312" w:hAnsi="宋体" w:eastAsia="仿宋_GB2312"/>
                <w:bCs/>
                <w:sz w:val="24"/>
              </w:rPr>
              <w:t>中选人</w:t>
            </w:r>
            <w:r>
              <w:rPr>
                <w:rFonts w:ascii="仿宋_GB2312" w:hAnsi="宋体" w:eastAsia="仿宋_GB2312"/>
                <w:bCs/>
                <w:sz w:val="24"/>
              </w:rPr>
              <w:t>负责。</w:t>
            </w:r>
          </w:p>
        </w:tc>
      </w:tr>
    </w:tbl>
    <w:p w14:paraId="0A5AA2EC">
      <w:pPr>
        <w:pStyle w:val="3"/>
      </w:pPr>
    </w:p>
    <w:p w14:paraId="583710B8">
      <w:pPr>
        <w:spacing w:line="360" w:lineRule="auto"/>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二、参选人资格要求</w:t>
      </w:r>
    </w:p>
    <w:p w14:paraId="3AC1E75F">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1.参选人具有独立法人资格（须提供有效的企业法人营业执照、税务登记证复印件，若为三证合一的，可只提供有“统一社会信用代码”的法人营业执照副本复印件），经营范围满足本次采购要求；</w:t>
      </w:r>
    </w:p>
    <w:p w14:paraId="79A3F5E0">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2.参选人应有提供本次采购货物及服务的能力（须提供202</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年度经审计的财务报告或其基本开户银行出具的资信证明、开户行许可证复印件和202</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年度财务报表）；</w:t>
      </w:r>
    </w:p>
    <w:p w14:paraId="19F48260">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3.参选人依法纳税（须提供依法缴纳税收相关材料，如参选截止时间前六个月内任一个月的缴税证明，参选人依法免税的应提供证明)；</w:t>
      </w:r>
    </w:p>
    <w:p w14:paraId="667B5395">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4.本项目不接受联合体参选，不许非法分包、杜绝转包；</w:t>
      </w:r>
    </w:p>
    <w:p w14:paraId="3A4253E7">
      <w:pPr>
        <w:pStyle w:val="3"/>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5.其他要求详见第二章参选人须知第四点“参选人资格”。</w:t>
      </w:r>
    </w:p>
    <w:p w14:paraId="1C909B23">
      <w:pPr>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三、比选文件的获取</w:t>
      </w:r>
    </w:p>
    <w:p w14:paraId="2D613B4B">
      <w:pPr>
        <w:spacing w:line="360" w:lineRule="auto"/>
        <w:rPr>
          <w:rFonts w:ascii="仿宋_GB2312" w:hAnsi="仿宋_GB2312" w:eastAsia="仿宋_GB2312" w:cs="仿宋_GB2312"/>
          <w:b/>
          <w:bCs/>
          <w:sz w:val="28"/>
          <w:szCs w:val="28"/>
        </w:rPr>
      </w:pPr>
      <w:r>
        <w:rPr>
          <w:rFonts w:hint="eastAsia" w:ascii="仿宋_GB2312" w:hAnsi="仿宋_GB2312" w:eastAsia="仿宋_GB2312" w:cs="仿宋_GB2312"/>
          <w:sz w:val="28"/>
          <w:szCs w:val="28"/>
        </w:rPr>
        <w:t xml:space="preserve">    凡有意参选者，请自本公告发布之日起，登录福建省福化环保科技有限公司官网，网址：http://fjnhfhhb.com/，（以下简称“官网”）下载电子比选文件，比选人不另行提供纸质比选文件。</w:t>
      </w:r>
    </w:p>
    <w:p w14:paraId="0E13310F">
      <w:pPr>
        <w:numPr>
          <w:ilvl w:val="0"/>
          <w:numId w:val="2"/>
        </w:numPr>
        <w:spacing w:line="360" w:lineRule="auto"/>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参选文件的提交</w:t>
      </w:r>
    </w:p>
    <w:p w14:paraId="2699F69B">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参选文件的递交时间截止至202</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年</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月</w:t>
      </w:r>
      <w:r>
        <w:rPr>
          <w:rFonts w:ascii="仿宋_GB2312" w:hAnsi="仿宋_GB2312" w:eastAsia="仿宋_GB2312" w:cs="仿宋_GB2312"/>
          <w:sz w:val="28"/>
          <w:szCs w:val="28"/>
        </w:rPr>
        <w:t>23</w:t>
      </w:r>
      <w:r>
        <w:rPr>
          <w:rFonts w:hint="eastAsia" w:ascii="仿宋_GB2312" w:hAnsi="仿宋_GB2312" w:eastAsia="仿宋_GB2312" w:cs="仿宋_GB2312"/>
          <w:sz w:val="28"/>
          <w:szCs w:val="28"/>
        </w:rPr>
        <w:t>日17:00，递交地址为：福建省福化环保科技有限公司生产技术部（福建省福州市晋安区塔头路396号福建能源石化大厦11楼）。</w:t>
      </w:r>
    </w:p>
    <w:p w14:paraId="78F5A479">
      <w:pPr>
        <w:spacing w:line="360" w:lineRule="auto"/>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五、评选办法</w:t>
      </w:r>
    </w:p>
    <w:p w14:paraId="7AC46EC0">
      <w:pPr>
        <w:spacing w:line="360" w:lineRule="auto"/>
        <w:ind w:firstLine="560"/>
        <w:rPr>
          <w:rFonts w:ascii="仿宋_GB2312" w:hAnsi="仿宋_GB2312" w:eastAsia="仿宋_GB2312" w:cs="仿宋_GB2312"/>
          <w:sz w:val="28"/>
          <w:szCs w:val="28"/>
        </w:rPr>
      </w:pPr>
      <w:r>
        <w:rPr>
          <w:rFonts w:hint="eastAsia" w:ascii="宋体" w:hAnsi="宋体"/>
          <w:snapToGrid w:val="0"/>
          <w:spacing w:val="8"/>
          <w:sz w:val="28"/>
          <w:szCs w:val="28"/>
        </w:rPr>
        <w:t>1.</w:t>
      </w:r>
      <w:r>
        <w:rPr>
          <w:rFonts w:hint="eastAsia" w:ascii="仿宋_GB2312" w:hAnsi="仿宋_GB2312" w:eastAsia="仿宋_GB2312" w:cs="仿宋_GB2312"/>
          <w:sz w:val="28"/>
          <w:szCs w:val="28"/>
        </w:rPr>
        <w:t>本项目各项服装均有最高限价（夏季现场劳保服2</w:t>
      </w:r>
      <w:r>
        <w:rPr>
          <w:rFonts w:ascii="仿宋_GB2312" w:hAnsi="仿宋_GB2312" w:eastAsia="仿宋_GB2312" w:cs="仿宋_GB2312"/>
          <w:sz w:val="28"/>
          <w:szCs w:val="28"/>
        </w:rPr>
        <w:t>60元</w:t>
      </w:r>
      <w:r>
        <w:rPr>
          <w:rFonts w:hint="eastAsia" w:ascii="仿宋_GB2312" w:hAnsi="仿宋_GB2312" w:eastAsia="仿宋_GB2312" w:cs="仿宋_GB2312"/>
          <w:sz w:val="28"/>
          <w:szCs w:val="28"/>
        </w:rPr>
        <w:t>/套、冬季现场劳保服3</w:t>
      </w:r>
      <w:r>
        <w:rPr>
          <w:rFonts w:ascii="仿宋_GB2312" w:hAnsi="仿宋_GB2312" w:eastAsia="仿宋_GB2312" w:cs="仿宋_GB2312"/>
          <w:sz w:val="28"/>
          <w:szCs w:val="28"/>
        </w:rPr>
        <w:t>60元</w:t>
      </w:r>
      <w:r>
        <w:rPr>
          <w:rFonts w:hint="eastAsia" w:ascii="仿宋_GB2312" w:hAnsi="仿宋_GB2312" w:eastAsia="仿宋_GB2312" w:cs="仿宋_GB2312"/>
          <w:sz w:val="28"/>
          <w:szCs w:val="28"/>
        </w:rPr>
        <w:t>/套、防寒服</w:t>
      </w:r>
      <w:r>
        <w:rPr>
          <w:rFonts w:ascii="仿宋_GB2312" w:hAnsi="仿宋_GB2312" w:eastAsia="仿宋_GB2312" w:cs="仿宋_GB2312"/>
          <w:sz w:val="28"/>
          <w:szCs w:val="28"/>
        </w:rPr>
        <w:t>68</w:t>
      </w:r>
      <w:r>
        <w:rPr>
          <w:rFonts w:hint="eastAsia" w:ascii="仿宋_GB2312" w:hAnsi="仿宋_GB2312" w:eastAsia="仿宋_GB2312" w:cs="仿宋_GB2312"/>
          <w:sz w:val="28"/>
          <w:szCs w:val="28"/>
        </w:rPr>
        <w:t>0元</w:t>
      </w:r>
      <w:r>
        <w:rPr>
          <w:rFonts w:ascii="仿宋_GB2312" w:hAnsi="仿宋_GB2312" w:eastAsia="仿宋_GB2312" w:cs="仿宋_GB2312"/>
          <w:sz w:val="28"/>
          <w:szCs w:val="28"/>
        </w:rPr>
        <w:t>/件、一般</w:t>
      </w:r>
      <w:r>
        <w:rPr>
          <w:rFonts w:hint="eastAsia" w:ascii="仿宋_GB2312" w:hAnsi="仿宋_GB2312" w:eastAsia="仿宋_GB2312" w:cs="仿宋_GB2312"/>
          <w:sz w:val="28"/>
          <w:szCs w:val="28"/>
        </w:rPr>
        <w:t>劳保服180元</w:t>
      </w:r>
      <w:r>
        <w:rPr>
          <w:rFonts w:ascii="仿宋_GB2312" w:hAnsi="仿宋_GB2312" w:eastAsia="仿宋_GB2312" w:cs="仿宋_GB2312"/>
          <w:sz w:val="28"/>
          <w:szCs w:val="28"/>
        </w:rPr>
        <w:t>/件</w:t>
      </w:r>
      <w:r>
        <w:rPr>
          <w:rFonts w:hint="eastAsia" w:ascii="仿宋_GB2312" w:hAnsi="仿宋_GB2312" w:eastAsia="仿宋_GB2312" w:cs="仿宋_GB2312"/>
          <w:sz w:val="28"/>
          <w:szCs w:val="28"/>
        </w:rPr>
        <w:t>），超过最高限价的参选无效。</w:t>
      </w:r>
    </w:p>
    <w:p w14:paraId="3D505FDB">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2.本次比选，采用综合评选方法，在合格参选人中确定1名中选人。</w:t>
      </w:r>
    </w:p>
    <w:p w14:paraId="24D4B328">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3.我司将组织招标及自主比选工作小组，在参选文件提交截止日后，对参选文件进行评审（参选文件的编制要求详见比选文件第五章）。</w:t>
      </w:r>
    </w:p>
    <w:p w14:paraId="4C58ABB8">
      <w:pPr>
        <w:spacing w:line="360" w:lineRule="auto"/>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六、参选保证金</w:t>
      </w:r>
    </w:p>
    <w:p w14:paraId="36119A1D">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1.本项目参选保证金的金额为人民币</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0000元（大写贰万元），应于202</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年</w:t>
      </w:r>
      <w:r>
        <w:rPr>
          <w:rFonts w:ascii="仿宋_GB2312" w:hAnsi="仿宋_GB2312" w:eastAsia="仿宋_GB2312" w:cs="仿宋_GB2312"/>
          <w:sz w:val="28"/>
          <w:szCs w:val="28"/>
        </w:rPr>
        <w:t>5月23日</w:t>
      </w:r>
      <w:r>
        <w:rPr>
          <w:rFonts w:hint="eastAsia" w:ascii="仿宋_GB2312" w:hAnsi="仿宋_GB2312" w:eastAsia="仿宋_GB2312" w:cs="仿宋_GB2312"/>
          <w:sz w:val="28"/>
          <w:szCs w:val="28"/>
        </w:rPr>
        <w:t>17:00之前汇达参选保证金指定账户。</w:t>
      </w:r>
    </w:p>
    <w:p w14:paraId="0B72732B">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2.参选保证金指定账户如下：</w:t>
      </w:r>
    </w:p>
    <w:p w14:paraId="79598E68">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开户名称：福建省福化环保科技有限公司</w:t>
      </w:r>
    </w:p>
    <w:p w14:paraId="657B8A1A">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开户银行：中国建设银行福建省分行营业部</w:t>
      </w:r>
    </w:p>
    <w:p w14:paraId="4753A888">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账号：3</w:t>
      </w:r>
      <w:r>
        <w:rPr>
          <w:rFonts w:ascii="仿宋_GB2312" w:hAnsi="仿宋_GB2312" w:eastAsia="仿宋_GB2312" w:cs="仿宋_GB2312"/>
          <w:sz w:val="28"/>
          <w:szCs w:val="28"/>
        </w:rPr>
        <w:t>5050100240609999888</w:t>
      </w:r>
    </w:p>
    <w:p w14:paraId="519A5DA7">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注明用途：2</w:t>
      </w:r>
      <w:r>
        <w:rPr>
          <w:rFonts w:ascii="仿宋_GB2312" w:hAnsi="仿宋_GB2312" w:eastAsia="仿宋_GB2312" w:cs="仿宋_GB2312"/>
          <w:sz w:val="28"/>
          <w:szCs w:val="28"/>
        </w:rPr>
        <w:t>025年劳保服采购</w:t>
      </w:r>
      <w:r>
        <w:rPr>
          <w:rFonts w:hint="eastAsia" w:ascii="仿宋_GB2312" w:hAnsi="仿宋_GB2312" w:eastAsia="仿宋_GB2312" w:cs="仿宋_GB2312"/>
          <w:sz w:val="28"/>
          <w:szCs w:val="28"/>
        </w:rPr>
        <w:t>项目参选保证金</w:t>
      </w:r>
    </w:p>
    <w:p w14:paraId="52937EC1">
      <w:pPr>
        <w:spacing w:line="360" w:lineRule="auto"/>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七、开选时间</w:t>
      </w:r>
    </w:p>
    <w:p w14:paraId="6FD391C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比选人在参选文件提交截止后，</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个工作日内组织开选。具体日期不另行通知。</w:t>
      </w:r>
    </w:p>
    <w:p w14:paraId="0B36749D">
      <w:pPr>
        <w:spacing w:line="360" w:lineRule="auto"/>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八、联系方式</w:t>
      </w:r>
    </w:p>
    <w:p w14:paraId="6042DBE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1.项目联系人：钟先生，联系电话：13599407884。</w:t>
      </w:r>
    </w:p>
    <w:p w14:paraId="117C270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2.纪检监督：林女士，联系电话：0591-87270021。</w:t>
      </w:r>
    </w:p>
    <w:p w14:paraId="7F993BC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3.联系地址：</w:t>
      </w:r>
      <w:bookmarkStart w:id="0" w:name="OLE_LINK1"/>
      <w:bookmarkStart w:id="1" w:name="OLE_LINK2"/>
      <w:r>
        <w:rPr>
          <w:rFonts w:hint="eastAsia" w:ascii="仿宋_GB2312" w:hAnsi="仿宋_GB2312" w:eastAsia="仿宋_GB2312" w:cs="仿宋_GB2312"/>
          <w:sz w:val="28"/>
          <w:szCs w:val="28"/>
        </w:rPr>
        <w:t>福建省福州市晋安区塔头路396号福建能源石化大厦11楼</w:t>
      </w:r>
      <w:bookmarkEnd w:id="0"/>
      <w:bookmarkEnd w:id="1"/>
      <w:r>
        <w:rPr>
          <w:rFonts w:hint="eastAsia" w:ascii="仿宋_GB2312" w:hAnsi="仿宋_GB2312" w:eastAsia="仿宋_GB2312" w:cs="仿宋_GB2312"/>
          <w:sz w:val="28"/>
          <w:szCs w:val="28"/>
        </w:rPr>
        <w:t>。</w:t>
      </w:r>
    </w:p>
    <w:p w14:paraId="1D59D706">
      <w:pPr>
        <w:spacing w:line="360" w:lineRule="auto"/>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九、其他</w:t>
      </w:r>
    </w:p>
    <w:p w14:paraId="5A026A9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司承诺本次比选不存在任何障碍，保证本公告的内容不存在任何重大遗漏、虚假陈述或严重误导，并对其内容的真实性、完整性和有效性负责。同时，我司在任何时候都依法保留和拥有对本次比选及比选文件的解释权和修改权。</w:t>
      </w:r>
    </w:p>
    <w:p w14:paraId="2A0EFCD3">
      <w:pPr>
        <w:spacing w:line="360" w:lineRule="auto"/>
        <w:ind w:firstLine="560" w:firstLineChars="2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福建省福化环保科技有限公司</w:t>
      </w:r>
    </w:p>
    <w:p w14:paraId="215C6FF2">
      <w:pPr>
        <w:spacing w:line="360" w:lineRule="auto"/>
        <w:ind w:firstLine="560" w:firstLineChars="200"/>
        <w:jc w:val="right"/>
        <w:rPr>
          <w:rFonts w:ascii="黑体" w:hAnsi="黑体" w:eastAsia="黑体" w:cs="黑体"/>
          <w:b/>
          <w:sz w:val="32"/>
          <w:szCs w:val="32"/>
        </w:rPr>
      </w:pPr>
      <w:r>
        <w:rPr>
          <w:rFonts w:hint="eastAsia" w:ascii="仿宋_GB2312" w:hAnsi="仿宋_GB2312" w:eastAsia="仿宋_GB2312" w:cs="仿宋_GB2312"/>
          <w:sz w:val="28"/>
          <w:szCs w:val="28"/>
        </w:rPr>
        <w:t>202</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年</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月</w:t>
      </w:r>
      <w:r>
        <w:rPr>
          <w:rFonts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3</w:t>
      </w:r>
      <w:bookmarkStart w:id="7" w:name="_GoBack"/>
      <w:bookmarkEnd w:id="7"/>
      <w:r>
        <w:rPr>
          <w:rFonts w:hint="eastAsia" w:ascii="仿宋_GB2312" w:hAnsi="仿宋_GB2312" w:eastAsia="仿宋_GB2312" w:cs="仿宋_GB2312"/>
          <w:sz w:val="28"/>
          <w:szCs w:val="28"/>
        </w:rPr>
        <w:t>日</w:t>
      </w:r>
      <w:r>
        <w:rPr>
          <w:rFonts w:hint="eastAsia" w:ascii="黑体" w:hAnsi="黑体" w:eastAsia="黑体" w:cs="黑体"/>
          <w:b/>
          <w:sz w:val="32"/>
          <w:szCs w:val="32"/>
        </w:rPr>
        <w:br w:type="page"/>
      </w:r>
    </w:p>
    <w:p w14:paraId="287E3E73">
      <w:pPr>
        <w:spacing w:line="360" w:lineRule="auto"/>
        <w:jc w:val="center"/>
        <w:rPr>
          <w:rFonts w:ascii="黑体" w:hAnsi="黑体" w:eastAsia="黑体" w:cs="黑体"/>
          <w:b/>
          <w:sz w:val="28"/>
          <w:szCs w:val="28"/>
        </w:rPr>
      </w:pPr>
      <w:r>
        <w:rPr>
          <w:rFonts w:hint="eastAsia" w:ascii="黑体" w:hAnsi="黑体" w:eastAsia="黑体" w:cs="黑体"/>
          <w:b/>
          <w:sz w:val="32"/>
          <w:szCs w:val="32"/>
        </w:rPr>
        <w:t>第二章</w:t>
      </w:r>
      <w:r>
        <w:rPr>
          <w:rFonts w:hint="eastAsia" w:ascii="黑体" w:hAnsi="黑体" w:eastAsia="黑体" w:cs="黑体"/>
          <w:b/>
          <w:sz w:val="32"/>
          <w:szCs w:val="32"/>
        </w:rPr>
        <w:tab/>
      </w:r>
      <w:r>
        <w:rPr>
          <w:rFonts w:hint="eastAsia" w:ascii="黑体" w:hAnsi="黑体" w:eastAsia="黑体" w:cs="黑体"/>
          <w:b/>
          <w:sz w:val="32"/>
          <w:szCs w:val="32"/>
        </w:rPr>
        <w:t>参选人须知</w:t>
      </w:r>
    </w:p>
    <w:p w14:paraId="64E90780">
      <w:pPr>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一、比选内容</w:t>
      </w:r>
    </w:p>
    <w:p w14:paraId="2AA73110">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福建省福化环保科技有限公司及权属子公司劳保服采购（夏季现场劳保服、冬季现场劳保服、防寒服、一般劳保服）。</w:t>
      </w:r>
    </w:p>
    <w:p w14:paraId="75388A65">
      <w:pPr>
        <w:spacing w:line="360" w:lineRule="auto"/>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二、定义和解释</w:t>
      </w:r>
    </w:p>
    <w:p w14:paraId="5603CDF8">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1.“比选人”“采购人”系福建省福化环保科技有限公司，即业主方。</w:t>
      </w:r>
    </w:p>
    <w:p w14:paraId="6C7A6DB8">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2.“参选人”系指向比选人报名，领取（或自行下载）比选文件，且已经提交或准备提交参选文件的供应商。</w:t>
      </w:r>
    </w:p>
    <w:p w14:paraId="79F92759">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3.“参选人代表”系指全权代表参选人参加本次比选活动并签署参选文件的人，如果参选人代表不是参选人的法定代表人，须持有《法定代表人授权委托书》。</w:t>
      </w:r>
    </w:p>
    <w:p w14:paraId="0CA0F303">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4.“中选人”系指比选人按本比选文件的规定所确定的货物或服务的供应商。</w:t>
      </w:r>
    </w:p>
    <w:p w14:paraId="68A109B8">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5.“货物或服务”系指比选文件规定参选人为完成全部合同义务须承担的所有工作，包括：采购、运输、修改、品牌售后等以及其他类似的义务。</w:t>
      </w:r>
    </w:p>
    <w:p w14:paraId="3F7C9442">
      <w:pPr>
        <w:spacing w:line="360" w:lineRule="auto"/>
        <w:ind w:firstLine="56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三、比选文件组成</w:t>
      </w:r>
    </w:p>
    <w:p w14:paraId="687ADF74">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1.比选文件包括比选公告、参选人须知、项目概况、比选需求、参选文件的编制、评审规则等。</w:t>
      </w:r>
    </w:p>
    <w:p w14:paraId="20609793">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2.比选文件除上述第1项内容外，比选人在比选期间发出的公告、书面文件和其他修改或补充函件，均是比选文件不可分割的组成部分。</w:t>
      </w:r>
    </w:p>
    <w:p w14:paraId="60FDDC8C">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3.比选文件的修改、补充、澄清</w:t>
      </w:r>
    </w:p>
    <w:p w14:paraId="2DE97F20">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参选人若对比选文件有任何疑问，应在参选截止时间前3日，按比选公告载明的地址以书面形式通知到比选人。比选人将视情况确定采用适当方式予以澄清或以书面形式予以答复，澄清文件作为比选文件的组成部分，具有约束作用。</w:t>
      </w:r>
    </w:p>
    <w:p w14:paraId="021144DF">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在参选文件提交截止日期前，比选人可主动地或依据参选人要求澄清的问题而修改比选文件并公示，比选文件的修改、补充及澄清一经官网公示，即视为所有参选人已知晓及确认，请各参选人务必关注官网信息更新。比选文件的修改、补充文件将构成比选文件的一部分，对参选人具有约束作用。</w:t>
      </w:r>
    </w:p>
    <w:p w14:paraId="457CA5CB">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4.为使参选人在准备参选文件时有合理的时间考虑比选文件的修改，比选人可酌情推迟参选文件提交截止时间和开选时间，并在网页公告。</w:t>
      </w:r>
    </w:p>
    <w:p w14:paraId="7D602843">
      <w:pPr>
        <w:spacing w:line="360" w:lineRule="auto"/>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四、参选人资格</w:t>
      </w:r>
    </w:p>
    <w:p w14:paraId="32177BF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（1）参选人具有独立法人资格（须提供有效的企业法人营业执照、税务登记证复印件，若为三证合一的，可只提供有“统一社会信用代码”的法人营业执照副本复印件），经营范围满足本次采购要求。</w:t>
      </w:r>
    </w:p>
    <w:p w14:paraId="110661C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（2）参选人应有提供本次采购货物及服务的能力（须提供202</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年度经审计的财务报告或其基本开户银行出具的资信证明、开户行许可证复印件和202</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年度财务报表）。</w:t>
      </w:r>
    </w:p>
    <w:p w14:paraId="407A193A">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（3）参选人依法纳税（须提供依法缴纳税收相关材料，如参选截止时间前六个月内任一个月的缴税证明，参选人依法免税的应提供证明)。</w:t>
      </w:r>
    </w:p>
    <w:p w14:paraId="2639001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（4）参选人必须提供无行贿犯罪承诺函，格式自拟。</w:t>
      </w:r>
    </w:p>
    <w:p w14:paraId="6B18790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（5）参选人提供参加本次采购活动前三年内在经营活动中没有重大违法记录的书面声明,格式自拟。</w:t>
      </w:r>
    </w:p>
    <w:p w14:paraId="1142A97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参选人不得被列入失信被执行人、重大税收违法案件当事人名单、政府采购严重违法失信行为记录名单，须提供本项目采购公告发布日期之后通过“信用中国”网站（www.creditchina.gov.cn）和中国政府采购网（www.ccgp.gov.cn）查询上述信用记录的信用信息查询结果网页打印件（或截图）。</w:t>
      </w:r>
    </w:p>
    <w:p w14:paraId="57F813C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（7）本项目不接受联合体参与参选。</w:t>
      </w:r>
    </w:p>
    <w:p w14:paraId="090D138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参选人未按参选资格要求提供证明材料的，或参选文件中的资格描述与证明材料不一致的，视为资格条件不符合。</w:t>
      </w:r>
    </w:p>
    <w:p w14:paraId="3D23C1A0">
      <w:pPr>
        <w:spacing w:line="360" w:lineRule="auto"/>
        <w:rPr>
          <w:rFonts w:ascii="宋体" w:hAnsi="宋体" w:cs="宋体"/>
          <w:sz w:val="28"/>
          <w:szCs w:val="28"/>
        </w:rPr>
      </w:pPr>
      <w:r>
        <w:rPr>
          <w:rFonts w:hint="eastAsia" w:ascii="黑体" w:hAnsi="黑体" w:eastAsia="黑体" w:cs="黑体"/>
          <w:sz w:val="28"/>
          <w:szCs w:val="28"/>
        </w:rPr>
        <w:t xml:space="preserve">    五、参选文件递交</w:t>
      </w:r>
    </w:p>
    <w:p w14:paraId="15E18595">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1.各参选人请于202</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年</w:t>
      </w:r>
      <w:r>
        <w:rPr>
          <w:rFonts w:ascii="仿宋_GB2312" w:hAnsi="仿宋_GB2312" w:eastAsia="仿宋_GB2312" w:cs="仿宋_GB2312"/>
          <w:sz w:val="28"/>
          <w:szCs w:val="28"/>
        </w:rPr>
        <w:t>5月23日</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7:00</w:t>
      </w:r>
      <w:r>
        <w:rPr>
          <w:rFonts w:hint="eastAsia" w:ascii="仿宋_GB2312" w:hAnsi="仿宋_GB2312" w:eastAsia="仿宋_GB2312" w:cs="仿宋_GB2312"/>
          <w:sz w:val="28"/>
          <w:szCs w:val="28"/>
        </w:rPr>
        <w:t>前递交参选文件，逾期不予受理。</w:t>
      </w:r>
    </w:p>
    <w:p w14:paraId="3D2E1FA9">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2.参选文件的递交地址为：福建省福化环保科技有限公司生产技术部（福建省福州市晋安区塔头路396号福建能源石化大厦11楼）。</w:t>
      </w:r>
    </w:p>
    <w:p w14:paraId="5D34AB3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3.逾期送达的或未送达指定地点或参选文件密封不符合规定要求的参选文件，比选人不予受理。</w:t>
      </w:r>
    </w:p>
    <w:p w14:paraId="5E9FEC73">
      <w:pPr>
        <w:pStyle w:val="3"/>
        <w:ind w:firstLine="560" w:firstLineChars="200"/>
        <w:rPr>
          <w:rFonts w:ascii="黑体" w:hAnsi="黑体" w:eastAsia="黑体" w:cs="黑体"/>
          <w:sz w:val="28"/>
          <w:szCs w:val="28"/>
        </w:rPr>
      </w:pPr>
      <w:r>
        <w:rPr>
          <w:rFonts w:hint="eastAsia" w:ascii="黑体" w:hAnsi="黑体" w:eastAsia="黑体" w:cs="黑体"/>
          <w:sz w:val="28"/>
          <w:szCs w:val="28"/>
        </w:rPr>
        <w:t>六、参选保证金</w:t>
      </w:r>
    </w:p>
    <w:p w14:paraId="62D42DF9">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1.本项目参选保证金的金额为人民币</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0000元（大写贰万元），应于202</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年</w:t>
      </w:r>
      <w:r>
        <w:rPr>
          <w:rFonts w:ascii="仿宋_GB2312" w:hAnsi="仿宋_GB2312" w:eastAsia="仿宋_GB2312" w:cs="仿宋_GB2312"/>
          <w:sz w:val="28"/>
          <w:szCs w:val="28"/>
        </w:rPr>
        <w:t>5月23日</w:t>
      </w:r>
      <w:r>
        <w:rPr>
          <w:rFonts w:hint="eastAsia" w:ascii="仿宋_GB2312" w:hAnsi="仿宋_GB2312" w:eastAsia="仿宋_GB2312" w:cs="仿宋_GB2312"/>
          <w:sz w:val="28"/>
          <w:szCs w:val="28"/>
        </w:rPr>
        <w:t>17:00之前汇达参选保证金指定账户。</w:t>
      </w:r>
    </w:p>
    <w:p w14:paraId="0FF80EDB">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2.参选保证金指定账户如下：</w:t>
      </w:r>
    </w:p>
    <w:p w14:paraId="3DC4573E">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开户名称：福建省福化环保科技有限公司</w:t>
      </w:r>
    </w:p>
    <w:p w14:paraId="434BAD62">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开户银行：中国建设银行福建省分行营业部 </w:t>
      </w:r>
    </w:p>
    <w:p w14:paraId="6175073D">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账号：3</w:t>
      </w:r>
      <w:r>
        <w:rPr>
          <w:rFonts w:ascii="仿宋_GB2312" w:hAnsi="仿宋_GB2312" w:eastAsia="仿宋_GB2312" w:cs="仿宋_GB2312"/>
          <w:sz w:val="28"/>
          <w:szCs w:val="28"/>
        </w:rPr>
        <w:t>5050100240609999888</w:t>
      </w:r>
      <w:r>
        <w:rPr>
          <w:rFonts w:hint="eastAsia" w:ascii="仿宋_GB2312" w:hAnsi="仿宋_GB2312" w:eastAsia="仿宋_GB2312" w:cs="仿宋_GB2312"/>
          <w:sz w:val="28"/>
          <w:szCs w:val="28"/>
        </w:rPr>
        <w:t xml:space="preserve">  </w:t>
      </w:r>
    </w:p>
    <w:p w14:paraId="5AC3314D">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注明用途：2</w:t>
      </w:r>
      <w:r>
        <w:rPr>
          <w:rFonts w:ascii="仿宋_GB2312" w:hAnsi="仿宋_GB2312" w:eastAsia="仿宋_GB2312" w:cs="仿宋_GB2312"/>
          <w:sz w:val="28"/>
          <w:szCs w:val="28"/>
        </w:rPr>
        <w:t>024年劳保服采购</w:t>
      </w:r>
      <w:r>
        <w:rPr>
          <w:rFonts w:hint="eastAsia" w:ascii="仿宋_GB2312" w:hAnsi="仿宋_GB2312" w:eastAsia="仿宋_GB2312" w:cs="仿宋_GB2312"/>
          <w:sz w:val="28"/>
          <w:szCs w:val="28"/>
        </w:rPr>
        <w:t>项目参选保证金。</w:t>
      </w:r>
    </w:p>
    <w:p w14:paraId="32D403DF">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3.开户许可证上账号应与参选保证金转账回单上账号一致，否则视为未按规定提交参选保证金,所造成的一切后果由参选人自行负责。比选结束后，未中选的参选人其所递交的参选保证金将于本项目合同签订后无息退回至参选人基本账户。中选人的参选保证金将转为履约保证金，合同未约定履约保证金则无息退换。</w:t>
      </w:r>
    </w:p>
    <w:p w14:paraId="0A05BAD1">
      <w:pPr>
        <w:spacing w:line="360" w:lineRule="auto"/>
        <w:rPr>
          <w:rFonts w:ascii="宋体" w:hAnsi="宋体" w:cs="宋体"/>
          <w:sz w:val="28"/>
          <w:szCs w:val="28"/>
        </w:rPr>
      </w:pPr>
      <w:r>
        <w:rPr>
          <w:rFonts w:hint="eastAsia" w:ascii="黑体" w:hAnsi="黑体" w:eastAsia="黑体" w:cs="黑体"/>
          <w:sz w:val="28"/>
          <w:szCs w:val="28"/>
        </w:rPr>
        <w:t>七、重新比选及调整比选方式</w:t>
      </w:r>
    </w:p>
    <w:p w14:paraId="5A7DCCE8">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项目有下列情形之一，应当重新比选：在参选文件递交截止时间届满时提交参选文件的参选人少于3个的，或者经资格审查合格的潜在参选人不足3个的；所有参选均被作为废选处理的；经评审，有效参选不足3个使得参选明显缺乏竞争，且招标及自主比选工作小组决定否决所有参选的。</w:t>
      </w:r>
    </w:p>
    <w:p w14:paraId="33D702F4">
      <w:pPr>
        <w:spacing w:line="360" w:lineRule="auto"/>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2.连续两次比选失败的项目，经我司相关部门批准，可以调整比选方式。</w:t>
      </w:r>
    </w:p>
    <w:p w14:paraId="21A67EF8">
      <w:pPr>
        <w:pStyle w:val="3"/>
      </w:pPr>
    </w:p>
    <w:p w14:paraId="09793F3A">
      <w:pPr>
        <w:pStyle w:val="3"/>
      </w:pPr>
    </w:p>
    <w:p w14:paraId="60DAAF96">
      <w:pPr>
        <w:pStyle w:val="3"/>
      </w:pPr>
    </w:p>
    <w:p w14:paraId="651B834F">
      <w:pPr>
        <w:pStyle w:val="3"/>
      </w:pPr>
    </w:p>
    <w:p w14:paraId="126CB78A">
      <w:pPr>
        <w:pStyle w:val="3"/>
      </w:pPr>
    </w:p>
    <w:p w14:paraId="7DB91740">
      <w:pPr>
        <w:pStyle w:val="3"/>
      </w:pPr>
    </w:p>
    <w:p w14:paraId="38EBED0B">
      <w:pPr>
        <w:pStyle w:val="3"/>
      </w:pPr>
    </w:p>
    <w:p w14:paraId="32C6D0FD">
      <w:pPr>
        <w:pStyle w:val="3"/>
      </w:pPr>
    </w:p>
    <w:p w14:paraId="5E312482">
      <w:pPr>
        <w:pStyle w:val="3"/>
      </w:pPr>
    </w:p>
    <w:p w14:paraId="342E0512">
      <w:pPr>
        <w:pStyle w:val="3"/>
      </w:pPr>
    </w:p>
    <w:p w14:paraId="4C8D51EA">
      <w:pPr>
        <w:pStyle w:val="3"/>
      </w:pPr>
    </w:p>
    <w:p w14:paraId="09F153E1">
      <w:pPr>
        <w:pStyle w:val="3"/>
      </w:pPr>
    </w:p>
    <w:p w14:paraId="0C2B121F">
      <w:pPr>
        <w:pStyle w:val="3"/>
      </w:pPr>
    </w:p>
    <w:p w14:paraId="4B0B3F74">
      <w:pPr>
        <w:pStyle w:val="3"/>
      </w:pPr>
    </w:p>
    <w:p w14:paraId="558AD9A0">
      <w:pPr>
        <w:pStyle w:val="3"/>
      </w:pPr>
    </w:p>
    <w:p w14:paraId="6BE29276">
      <w:pPr>
        <w:pStyle w:val="3"/>
      </w:pPr>
    </w:p>
    <w:p w14:paraId="6E36C288">
      <w:pPr>
        <w:pStyle w:val="3"/>
      </w:pPr>
    </w:p>
    <w:p w14:paraId="7E598C09">
      <w:pPr>
        <w:pStyle w:val="3"/>
      </w:pPr>
    </w:p>
    <w:p w14:paraId="2C583679">
      <w:pPr>
        <w:pStyle w:val="3"/>
      </w:pPr>
    </w:p>
    <w:p w14:paraId="24E1F073">
      <w:pPr>
        <w:pStyle w:val="3"/>
      </w:pPr>
    </w:p>
    <w:p w14:paraId="15352546">
      <w:pPr>
        <w:spacing w:line="360" w:lineRule="auto"/>
        <w:jc w:val="center"/>
        <w:rPr>
          <w:rFonts w:ascii="黑体" w:hAnsi="黑体" w:eastAsia="黑体" w:cs="黑体"/>
          <w:b/>
          <w:sz w:val="32"/>
          <w:szCs w:val="32"/>
        </w:rPr>
      </w:pPr>
    </w:p>
    <w:p w14:paraId="092E0469">
      <w:pPr>
        <w:pStyle w:val="3"/>
      </w:pPr>
    </w:p>
    <w:p w14:paraId="457A8990">
      <w:pPr>
        <w:pStyle w:val="3"/>
      </w:pPr>
    </w:p>
    <w:p w14:paraId="24D69FB0">
      <w:r>
        <w:br w:type="page"/>
      </w:r>
    </w:p>
    <w:p w14:paraId="688869A3">
      <w:pPr>
        <w:pStyle w:val="3"/>
      </w:pPr>
    </w:p>
    <w:p w14:paraId="016F5E34">
      <w:pPr>
        <w:spacing w:line="360" w:lineRule="auto"/>
        <w:jc w:val="center"/>
        <w:rPr>
          <w:rFonts w:ascii="宋体" w:hAnsi="宋体" w:cs="宋体"/>
          <w:b/>
          <w:sz w:val="28"/>
          <w:szCs w:val="28"/>
        </w:rPr>
      </w:pPr>
      <w:r>
        <w:rPr>
          <w:rFonts w:hint="eastAsia" w:ascii="黑体" w:hAnsi="黑体" w:eastAsia="黑体" w:cs="黑体"/>
          <w:b/>
          <w:sz w:val="32"/>
          <w:szCs w:val="32"/>
        </w:rPr>
        <w:t>第三章</w:t>
      </w:r>
      <w:r>
        <w:rPr>
          <w:rFonts w:hint="eastAsia" w:ascii="黑体" w:hAnsi="黑体" w:eastAsia="黑体" w:cs="黑体"/>
          <w:b/>
          <w:sz w:val="32"/>
          <w:szCs w:val="32"/>
        </w:rPr>
        <w:tab/>
      </w:r>
      <w:r>
        <w:rPr>
          <w:rFonts w:hint="eastAsia" w:ascii="黑体" w:hAnsi="黑体" w:eastAsia="黑体" w:cs="黑体"/>
          <w:b/>
          <w:sz w:val="32"/>
          <w:szCs w:val="32"/>
        </w:rPr>
        <w:t>比选需求</w:t>
      </w:r>
    </w:p>
    <w:p w14:paraId="3F8EB741">
      <w:pPr>
        <w:pStyle w:val="3"/>
        <w:ind w:firstLine="560" w:firstLineChars="200"/>
        <w:rPr>
          <w:rFonts w:ascii="黑体" w:hAnsi="黑体" w:eastAsia="黑体" w:cs="黑体"/>
          <w:sz w:val="28"/>
          <w:szCs w:val="28"/>
        </w:rPr>
      </w:pPr>
      <w:r>
        <w:rPr>
          <w:rFonts w:hint="eastAsia" w:ascii="黑体" w:hAnsi="黑体" w:eastAsia="黑体" w:cs="黑体"/>
          <w:sz w:val="28"/>
          <w:szCs w:val="28"/>
        </w:rPr>
        <w:t>一、与本次采购的相关要求</w:t>
      </w:r>
    </w:p>
    <w:p w14:paraId="35DA4E1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1、本批采购为整体采购，参选人不得将采购货物一览表的品目或数量拆分报价。报价应分单价、小计和总价。</w:t>
      </w:r>
    </w:p>
    <w:p w14:paraId="34D0D97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2、报价须提供参选产品的详细清单及具体品牌、型号、详细技术参数、性能说明和功能介绍、数量等。以上货物的说明情况须在附件《参选货物详细说明一览表》中体现。</w:t>
      </w:r>
    </w:p>
    <w:p w14:paraId="2DB37DE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3、参选人须提供相关资质证明文件，包括参选人和所投货物相关资质认证情况，并保证文件的真实性、有效性。</w:t>
      </w:r>
    </w:p>
    <w:p w14:paraId="0636776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4、中选人不得转包他人，若发现转包，采购人有权终止协议，且中选人必须赔偿由此给采购人带来的一切损失。</w:t>
      </w:r>
    </w:p>
    <w:p w14:paraId="4FE8E8A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5、参选人提供的货物必须是原厂原包装，制造标准、安装标准及技术规范等必须符合相应的国家标准，行业标准及规范要求。</w:t>
      </w:r>
    </w:p>
    <w:p w14:paraId="272F95EC">
      <w:pPr>
        <w:pStyle w:val="3"/>
        <w:ind w:firstLine="560" w:firstLineChars="200"/>
        <w:rPr>
          <w:rFonts w:ascii="黑体" w:hAnsi="黑体" w:eastAsia="黑体" w:cs="黑体"/>
          <w:sz w:val="28"/>
          <w:szCs w:val="28"/>
        </w:rPr>
      </w:pPr>
      <w:r>
        <w:rPr>
          <w:rFonts w:hint="eastAsia" w:ascii="黑体" w:hAnsi="黑体" w:eastAsia="黑体" w:cs="黑体"/>
          <w:sz w:val="28"/>
          <w:szCs w:val="28"/>
        </w:rPr>
        <w:t xml:space="preserve">二、技术参数要求 </w:t>
      </w:r>
    </w:p>
    <w:p w14:paraId="46DD06C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1、冬季现场劳保服</w:t>
      </w:r>
    </w:p>
    <w:p w14:paraId="4320031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面料:100%生态精疏棉 </w:t>
      </w:r>
    </w:p>
    <w:p w14:paraId="6039580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纱支：32*8 </w:t>
      </w:r>
    </w:p>
    <w:p w14:paraId="0419644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密度：165*58</w:t>
      </w:r>
    </w:p>
    <w:p w14:paraId="44C9496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里布：100%生态精疏棉 </w:t>
      </w:r>
    </w:p>
    <w:p w14:paraId="7B0C6A3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拉链：上衣前下两个口袋树脂拉链，裤子全铜拉链</w:t>
      </w:r>
    </w:p>
    <w:p w14:paraId="2648B4A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扣子：全铜扣</w:t>
      </w:r>
    </w:p>
    <w:p w14:paraId="17BF729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工艺：酵素免烫</w:t>
      </w:r>
    </w:p>
    <w:p w14:paraId="47AB601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装饰插色：反光面料</w:t>
      </w:r>
    </w:p>
    <w:p w14:paraId="39AB30C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款式：按样衣(见附件冬工作服样图)</w:t>
      </w:r>
    </w:p>
    <w:p w14:paraId="5AA0988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LOGO：上衣绣或印能化集团标志LOGO（见第五条公司LOGO），在上衣、裤子的商标(或成分标）上加缝（加印）生产年份。 </w:t>
      </w:r>
    </w:p>
    <w:p w14:paraId="077A635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2、夏季现场劳保服</w:t>
      </w:r>
    </w:p>
    <w:p w14:paraId="24968B7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面料:100%生态精疏棉 </w:t>
      </w:r>
    </w:p>
    <w:p w14:paraId="7EED550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纱支：60S/2*60S/2 </w:t>
      </w:r>
    </w:p>
    <w:p w14:paraId="621A5D0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密度：144*76      </w:t>
      </w:r>
    </w:p>
    <w:p w14:paraId="05795A1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拉链：上衣前下两个口袋树脂拉链,裤子全铜拉链</w:t>
      </w:r>
    </w:p>
    <w:p w14:paraId="37F732A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纽扣：上衣树脂纽扣</w:t>
      </w:r>
    </w:p>
    <w:p w14:paraId="525B0A9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工艺：酵素免烫</w:t>
      </w:r>
    </w:p>
    <w:p w14:paraId="1DA712F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装饰插色：反光面料 </w:t>
      </w:r>
    </w:p>
    <w:p w14:paraId="53EEE86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款式：按样衣(见附件夏工作服样图)</w:t>
      </w:r>
    </w:p>
    <w:p w14:paraId="341683A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LOGO：在上衣绣或印能化集团标志LOGO（见第五条公司LOGO），在上衣、裤子的商标(或成分标）上加缝（加印）生产年份。 </w:t>
      </w:r>
    </w:p>
    <w:p w14:paraId="3CB93C8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3、防寒服</w:t>
      </w:r>
    </w:p>
    <w:p w14:paraId="4A171D1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面料：83.2%锦纶16.8%氨纶,41.4D*43.2D。</w:t>
      </w:r>
    </w:p>
    <w:p w14:paraId="1B10D57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里料：210T防静电格子里料，100%涤，63D*66D。</w:t>
      </w:r>
    </w:p>
    <w:p w14:paraId="27AFB2A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内胆：100%锦纶，30D*30D。填充物用高效保暖棉，大身160G，袖笼120G，袖口为防风袖口。</w:t>
      </w:r>
    </w:p>
    <w:p w14:paraId="2DA260D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按扣都用树脂按扣，拉链用SBS树脂拉链。</w:t>
      </w:r>
    </w:p>
    <w:p w14:paraId="72D8FA8E">
      <w:pPr>
        <w:spacing w:line="360" w:lineRule="auto"/>
        <w:ind w:firstLine="560" w:firstLineChars="200"/>
        <w:rPr>
          <w:rFonts w:ascii="仿宋_GB2312" w:hAnsi="仿宋_GB2312" w:eastAsia="仿宋_GB2312" w:cs="仿宋_GB2312"/>
          <w:color w:val="FF0000"/>
          <w:sz w:val="28"/>
          <w:szCs w:val="28"/>
        </w:rPr>
      </w:pPr>
      <w:r>
        <w:rPr>
          <w:rFonts w:hint="eastAsia" w:ascii="仿宋_GB2312" w:hAnsi="仿宋_GB2312" w:eastAsia="仿宋_GB2312" w:cs="仿宋_GB2312"/>
          <w:sz w:val="28"/>
          <w:szCs w:val="28"/>
        </w:rPr>
        <w:t>款式：参照防寒服样图，可脱卸式内胆。</w:t>
      </w:r>
    </w:p>
    <w:p w14:paraId="5D3B4B8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LOGO：绣或印能化集团标志LOGO（见第五条公司LOGO），商标(或成分标）上加缝（加印）生产年份。）</w:t>
      </w:r>
    </w:p>
    <w:p w14:paraId="2774C53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4、一般劳保服</w:t>
      </w:r>
    </w:p>
    <w:p w14:paraId="208ED18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面料:100%棉</w:t>
      </w:r>
    </w:p>
    <w:p w14:paraId="0C84FCB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纱支：</w:t>
      </w:r>
      <w:r>
        <w:rPr>
          <w:rFonts w:ascii="仿宋_GB2312" w:hAnsi="仿宋_GB2312" w:eastAsia="仿宋_GB2312" w:cs="仿宋_GB2312"/>
          <w:sz w:val="28"/>
          <w:szCs w:val="28"/>
        </w:rPr>
        <w:t>100S/2*100S/2</w:t>
      </w:r>
    </w:p>
    <w:p w14:paraId="6252397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款式：按样衣(见附件衬衫样图)</w:t>
      </w:r>
    </w:p>
    <w:p w14:paraId="5008DCB8">
      <w:pPr>
        <w:pStyle w:val="3"/>
        <w:ind w:firstLine="560" w:firstLineChars="200"/>
        <w:rPr>
          <w:rFonts w:ascii="黑体" w:hAnsi="黑体" w:eastAsia="黑体" w:cs="黑体"/>
          <w:sz w:val="28"/>
          <w:szCs w:val="28"/>
        </w:rPr>
      </w:pPr>
      <w:r>
        <w:rPr>
          <w:rFonts w:hint="eastAsia" w:ascii="黑体" w:hAnsi="黑体" w:eastAsia="黑体" w:cs="黑体"/>
          <w:sz w:val="28"/>
          <w:szCs w:val="28"/>
        </w:rPr>
        <w:t>三、参标样衣要求</w:t>
      </w:r>
    </w:p>
    <w:p w14:paraId="039D6DD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1、冬季现场劳保服</w:t>
      </w:r>
    </w:p>
    <w:p w14:paraId="41D919F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按采购人要求技术参数及样衣图片，制作1套冬季现场劳保服样衣进行技术部分评选。</w:t>
      </w:r>
    </w:p>
    <w:p w14:paraId="0B959AFC">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2、夏季现场劳保</w:t>
      </w:r>
    </w:p>
    <w:p w14:paraId="1CB7A16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按采购人要求技术参数及样衣图片，制作1套夏季现场劳保服样衣进行技术部分评选。</w:t>
      </w:r>
    </w:p>
    <w:p w14:paraId="3294BF7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3、防寒服</w:t>
      </w:r>
    </w:p>
    <w:p w14:paraId="15C4CD7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按采购人要求技术参数及样衣图片，制作1件防寒服进行技术部分评选。</w:t>
      </w:r>
    </w:p>
    <w:p w14:paraId="6EBBE7D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4、一般劳保服</w:t>
      </w:r>
    </w:p>
    <w:p w14:paraId="0AF8379C">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按采购人要求技术参数及样衣图片，制作1件一般劳保服进行技术部分评选。</w:t>
      </w:r>
    </w:p>
    <w:p w14:paraId="29A62C3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5、样品递交时间及地点：</w:t>
      </w:r>
    </w:p>
    <w:p w14:paraId="5CF2912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递交地址：福建省福化环保科技有限公司生产技术部（福建省福州市鼓楼区东街3</w:t>
      </w:r>
      <w:r>
        <w:rPr>
          <w:rFonts w:ascii="仿宋_GB2312" w:hAnsi="仿宋_GB2312" w:eastAsia="仿宋_GB2312" w:cs="仿宋_GB2312"/>
          <w:sz w:val="28"/>
          <w:szCs w:val="28"/>
        </w:rPr>
        <w:t>3号</w:t>
      </w:r>
      <w:r>
        <w:rPr>
          <w:rFonts w:hint="eastAsia" w:ascii="仿宋_GB2312" w:hAnsi="仿宋_GB2312" w:eastAsia="仿宋_GB2312" w:cs="仿宋_GB2312"/>
          <w:sz w:val="28"/>
          <w:szCs w:val="28"/>
        </w:rPr>
        <w:t>武夷中心大厦1</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楼）；</w:t>
      </w:r>
    </w:p>
    <w:p w14:paraId="4DDA7A0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接收人：钟先生（13599407884）</w:t>
      </w:r>
    </w:p>
    <w:p w14:paraId="62C1F79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递交截止时间：2025年</w:t>
      </w:r>
      <w:r>
        <w:rPr>
          <w:rFonts w:ascii="仿宋_GB2312" w:hAnsi="仿宋_GB2312" w:eastAsia="仿宋_GB2312" w:cs="仿宋_GB2312"/>
          <w:sz w:val="28"/>
          <w:szCs w:val="28"/>
        </w:rPr>
        <w:t>5月23日</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7:00</w:t>
      </w:r>
      <w:r>
        <w:rPr>
          <w:rFonts w:hint="eastAsia" w:ascii="仿宋_GB2312" w:hAnsi="仿宋_GB2312" w:eastAsia="仿宋_GB2312" w:cs="仿宋_GB2312"/>
          <w:sz w:val="28"/>
          <w:szCs w:val="28"/>
        </w:rPr>
        <w:t>前</w:t>
      </w:r>
    </w:p>
    <w:p w14:paraId="2C86DBD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定标后，中选人的样品由采购人封存保留作为验收样本及货物验收出现纠纷时作为比对的依据，不予退回，费用由参选人自理。其余参选人样品应在接到采购人通知的一天内由参选代表或法人授权代表持身份证办理退回手续，逾期办理的视为参选人放弃样品。</w:t>
      </w:r>
    </w:p>
    <w:p w14:paraId="6B3FCD79">
      <w:pPr>
        <w:pStyle w:val="3"/>
        <w:ind w:firstLine="560" w:firstLineChars="200"/>
        <w:rPr>
          <w:rFonts w:ascii="黑体" w:hAnsi="黑体" w:eastAsia="黑体" w:cs="黑体"/>
          <w:sz w:val="28"/>
          <w:szCs w:val="28"/>
        </w:rPr>
      </w:pPr>
      <w:r>
        <w:rPr>
          <w:rFonts w:hint="eastAsia" w:ascii="黑体" w:hAnsi="黑体" w:eastAsia="黑体" w:cs="黑体"/>
          <w:sz w:val="28"/>
          <w:szCs w:val="28"/>
        </w:rPr>
        <w:t>四、商务要求</w:t>
      </w:r>
    </w:p>
    <w:p w14:paraId="2451B1A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1、交货地点：采购人指定地点。</w:t>
      </w:r>
    </w:p>
    <w:p w14:paraId="5E52A1D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2、交货时间：采购人发出通知后45天内。</w:t>
      </w:r>
    </w:p>
    <w:p w14:paraId="767A034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3、质保期和售后服务要求：</w:t>
      </w:r>
    </w:p>
    <w:p w14:paraId="411B06D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3.1、所有货物要求至少12个月的质保期。产品实行“三包”（含不合体、质量问题的免费包换）。中选人应在中选后根据采购人要求的时间配送货物采购人指定地点。</w:t>
      </w:r>
    </w:p>
    <w:p w14:paraId="6CF8777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3.2、货物发到采购人并验收合格后半年内，如发现不合体的情况，由中选人负责包修、包换,并承担由此产生的包装、运输来回等一切费用。包修、包换后的货物应送至采购人（具体使用人所在地点）指定地点。</w:t>
      </w:r>
    </w:p>
    <w:p w14:paraId="776A3FB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3.3、中选人须提供全体人员的服装定制上门量体服务。</w:t>
      </w:r>
    </w:p>
    <w:p w14:paraId="040DC8E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4、报价要求：</w:t>
      </w:r>
    </w:p>
    <w:p w14:paraId="714D006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4.1、参选报价是指参选人根据本部分要求需要提供的货物和服务总价格，包括货物设计、材料、制作、包装、仓储、运输费、保险、调试、售后服务、税费等以及本比选文件中约定的所有费用。</w:t>
      </w:r>
    </w:p>
    <w:p w14:paraId="146E7EC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4.2、参选人对每种货物只允许有一个报价，比选人不接受有任何选择的报价。</w:t>
      </w:r>
    </w:p>
    <w:p w14:paraId="3CBA968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4.3、各参选人报价时应综合考虑日后属政策性调整、各种材料市场价格的浮动等因素造成的货物价格变动，上述价格变动不予调整。</w:t>
      </w:r>
    </w:p>
    <w:p w14:paraId="443C23F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4.4、本次比选的数量为暂定数量，合同签订时比选人将根据企业人员变动情况，对购置服装数量略微进行增减调整，各参选人必须按上述内容及数量进行报价，且总参选报价必须综合考虑所有因素及风险，中选后最终以比选人确定的数量并结合中选单价计算。</w:t>
      </w:r>
    </w:p>
    <w:p w14:paraId="2C85C3B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5、付款方式：在中选人按照采购文件规定提交全部合同货物，经采购人验收合格后，凭中选人的增值税专用发票（税率13%），在30天内支付实际货款。</w:t>
      </w:r>
    </w:p>
    <w:p w14:paraId="2E6C164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6、合同签订：中选人接到中选通知书后，应在</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0个工作日内与采购人（采购人为比选人及各子公司，须分别签订合同）签订购销合同，采购文件条款及附件、中选人的参选文件及相关澄清文件内容均为合同的基础。双方所签订的合同不得对采购文件和中选人参选文件作实质性修改。逾期未签订合同，按照有关法律规定承担相应的法律责任。</w:t>
      </w:r>
    </w:p>
    <w:p w14:paraId="419BBF2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7、验收及运输：中选人应按合同数量，并在规定的时间内，由中选人将劳保服运输至采购人指定地点，并与采购人当场做好货物移交验收工作，运输移交过程所发生的一切费用由中选人承担。</w:t>
      </w:r>
    </w:p>
    <w:p w14:paraId="237DA77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8、技术材料：中选人须提供装箱单、出厂合格证及其他相关文件资料随产品送至采购人指定地点。</w:t>
      </w:r>
    </w:p>
    <w:p w14:paraId="381F63AC">
      <w:pPr>
        <w:pStyle w:val="3"/>
        <w:ind w:firstLine="560" w:firstLineChars="200"/>
        <w:rPr>
          <w:rFonts w:ascii="黑体" w:hAnsi="黑体" w:eastAsia="黑体" w:cs="黑体"/>
          <w:sz w:val="28"/>
          <w:szCs w:val="28"/>
        </w:rPr>
      </w:pPr>
      <w:r>
        <w:rPr>
          <w:rFonts w:hint="eastAsia" w:ascii="黑体" w:hAnsi="黑体" w:eastAsia="黑体" w:cs="黑体"/>
          <w:sz w:val="28"/>
          <w:szCs w:val="28"/>
        </w:rPr>
        <w:t>五、公司LOGO</w:t>
      </w:r>
    </w:p>
    <w:p w14:paraId="334A950C">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1、公司LOGO样式</w:t>
      </w:r>
    </w:p>
    <w:p w14:paraId="57B23ECF">
      <w:r>
        <w:drawing>
          <wp:inline distT="0" distB="0" distL="114300" distR="114300">
            <wp:extent cx="3932555" cy="1199515"/>
            <wp:effectExtent l="0" t="0" r="1079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932555" cy="1199515"/>
                    </a:xfrm>
                    <a:prstGeom prst="rect">
                      <a:avLst/>
                    </a:prstGeom>
                    <a:noFill/>
                    <a:ln>
                      <a:noFill/>
                    </a:ln>
                  </pic:spPr>
                </pic:pic>
              </a:graphicData>
            </a:graphic>
          </wp:inline>
        </w:drawing>
      </w:r>
    </w:p>
    <w:p w14:paraId="7D35603F"/>
    <w:p w14:paraId="3DEC937C">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2、公司LOGO位置</w:t>
      </w:r>
    </w:p>
    <w:p w14:paraId="7C8D9632">
      <w:r>
        <w:rPr>
          <w:rFonts w:hint="eastAsia"/>
        </w:rPr>
        <w:drawing>
          <wp:inline distT="0" distB="0" distL="114300" distR="114300">
            <wp:extent cx="1746885" cy="2571750"/>
            <wp:effectExtent l="0" t="0" r="5715" b="0"/>
            <wp:docPr id="11" name="图片 11" descr="后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后背2"/>
                    <pic:cNvPicPr>
                      <a:picLocks noChangeAspect="1"/>
                    </pic:cNvPicPr>
                  </pic:nvPicPr>
                  <pic:blipFill>
                    <a:blip r:embed="rId8"/>
                    <a:srcRect l="50963"/>
                    <a:stretch>
                      <a:fillRect/>
                    </a:stretch>
                  </pic:blipFill>
                  <pic:spPr>
                    <a:xfrm>
                      <a:off x="0" y="0"/>
                      <a:ext cx="1746885" cy="2571750"/>
                    </a:xfrm>
                    <a:prstGeom prst="rect">
                      <a:avLst/>
                    </a:prstGeom>
                  </pic:spPr>
                </pic:pic>
              </a:graphicData>
            </a:graphic>
          </wp:inline>
        </w:drawing>
      </w:r>
    </w:p>
    <w:p w14:paraId="4B33DA56">
      <w:r>
        <w:rPr>
          <w:rFonts w:hint="eastAsia"/>
          <w:vertAlign w:val="subscript"/>
        </w:rPr>
        <w:t>-</w:t>
      </w:r>
    </w:p>
    <w:p w14:paraId="666B713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3、公司LOGO字体为：思源黑体</w:t>
      </w:r>
    </w:p>
    <w:p w14:paraId="14579738">
      <w:pPr>
        <w:pStyle w:val="3"/>
        <w:ind w:firstLine="560" w:firstLineChars="200"/>
        <w:rPr>
          <w:rFonts w:ascii="黑体" w:hAnsi="黑体" w:eastAsia="黑体" w:cs="黑体"/>
          <w:sz w:val="28"/>
          <w:szCs w:val="28"/>
        </w:rPr>
      </w:pPr>
      <w:r>
        <w:rPr>
          <w:rFonts w:hint="eastAsia" w:ascii="黑体" w:hAnsi="黑体" w:eastAsia="黑体" w:cs="黑体"/>
          <w:sz w:val="28"/>
          <w:szCs w:val="28"/>
        </w:rPr>
        <w:t>六、样衣图片</w:t>
      </w:r>
    </w:p>
    <w:p w14:paraId="09C5227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1、夏季现场劳保服</w:t>
      </w:r>
    </w:p>
    <w:p w14:paraId="2DCADDD2">
      <w:pPr>
        <w:ind w:left="420" w:leftChars="200"/>
        <w:rPr>
          <w:rFonts w:ascii="仿宋" w:hAnsi="仿宋" w:eastAsia="仿宋" w:cs="仿宋"/>
          <w:sz w:val="28"/>
          <w:szCs w:val="28"/>
        </w:rPr>
      </w:pPr>
      <w:r>
        <w:rPr>
          <w:rFonts w:hint="eastAsia" w:ascii="仿宋" w:hAnsi="仿宋" w:eastAsia="仿宋" w:cs="仿宋"/>
          <w:sz w:val="28"/>
          <w:szCs w:val="28"/>
        </w:rPr>
        <w:drawing>
          <wp:inline distT="0" distB="0" distL="114300" distR="114300">
            <wp:extent cx="5803900" cy="3347720"/>
            <wp:effectExtent l="0" t="0" r="6350" b="5080"/>
            <wp:docPr id="15" name="图片 15" descr="夏装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夏装23"/>
                    <pic:cNvPicPr>
                      <a:picLocks noChangeAspect="1"/>
                    </pic:cNvPicPr>
                  </pic:nvPicPr>
                  <pic:blipFill>
                    <a:blip r:embed="rId9" cstate="print"/>
                    <a:srcRect t="23083"/>
                    <a:stretch>
                      <a:fillRect/>
                    </a:stretch>
                  </pic:blipFill>
                  <pic:spPr>
                    <a:xfrm>
                      <a:off x="0" y="0"/>
                      <a:ext cx="5803900" cy="3347720"/>
                    </a:xfrm>
                    <a:prstGeom prst="rect">
                      <a:avLst/>
                    </a:prstGeom>
                  </pic:spPr>
                </pic:pic>
              </a:graphicData>
            </a:graphic>
          </wp:inline>
        </w:drawing>
      </w:r>
      <w:r>
        <w:rPr>
          <w:rFonts w:hint="eastAsia" w:ascii="仿宋" w:hAnsi="仿宋" w:eastAsia="仿宋" w:cs="仿宋"/>
          <w:sz w:val="28"/>
          <w:szCs w:val="28"/>
        </w:rPr>
        <w:drawing>
          <wp:inline distT="0" distB="0" distL="114300" distR="114300">
            <wp:extent cx="5274310" cy="3622675"/>
            <wp:effectExtent l="0" t="0" r="2540" b="15875"/>
            <wp:docPr id="2" name="图片 2" descr="后背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后背22"/>
                    <pic:cNvPicPr>
                      <a:picLocks noChangeAspect="1"/>
                    </pic:cNvPicPr>
                  </pic:nvPicPr>
                  <pic:blipFill>
                    <a:blip r:embed="rId10" cstate="print"/>
                    <a:srcRect b="8412"/>
                    <a:stretch>
                      <a:fillRect/>
                    </a:stretch>
                  </pic:blipFill>
                  <pic:spPr>
                    <a:xfrm>
                      <a:off x="0" y="0"/>
                      <a:ext cx="5274310" cy="3622675"/>
                    </a:xfrm>
                    <a:prstGeom prst="rect">
                      <a:avLst/>
                    </a:prstGeom>
                  </pic:spPr>
                </pic:pic>
              </a:graphicData>
            </a:graphic>
          </wp:inline>
        </w:drawing>
      </w:r>
    </w:p>
    <w:p w14:paraId="4467CA9B">
      <w:pPr>
        <w:ind w:left="638" w:leftChars="304"/>
        <w:rPr>
          <w:rFonts w:ascii="仿宋" w:hAnsi="仿宋" w:eastAsia="仿宋" w:cs="仿宋"/>
          <w:bCs/>
          <w:sz w:val="28"/>
          <w:szCs w:val="28"/>
        </w:rPr>
      </w:pPr>
      <w:r>
        <w:rPr>
          <w:rFonts w:hint="eastAsia" w:ascii="仿宋" w:hAnsi="仿宋" w:eastAsia="仿宋" w:cs="仿宋"/>
          <w:bCs/>
          <w:sz w:val="28"/>
          <w:szCs w:val="28"/>
        </w:rPr>
        <w:drawing>
          <wp:inline distT="0" distB="0" distL="114300" distR="114300">
            <wp:extent cx="2880995" cy="3924300"/>
            <wp:effectExtent l="0" t="0" r="14605" b="0"/>
            <wp:docPr id="3" name="图片 3" descr="夏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夏裤3"/>
                    <pic:cNvPicPr>
                      <a:picLocks noChangeAspect="1"/>
                    </pic:cNvPicPr>
                  </pic:nvPicPr>
                  <pic:blipFill>
                    <a:blip r:embed="rId11" cstate="print"/>
                    <a:stretch>
                      <a:fillRect/>
                    </a:stretch>
                  </pic:blipFill>
                  <pic:spPr>
                    <a:xfrm>
                      <a:off x="0" y="0"/>
                      <a:ext cx="2880995" cy="3924300"/>
                    </a:xfrm>
                    <a:prstGeom prst="rect">
                      <a:avLst/>
                    </a:prstGeom>
                  </pic:spPr>
                </pic:pic>
              </a:graphicData>
            </a:graphic>
          </wp:inline>
        </w:drawing>
      </w:r>
      <w:r>
        <w:rPr>
          <w:rFonts w:hint="eastAsia" w:ascii="仿宋" w:hAnsi="仿宋" w:eastAsia="仿宋" w:cs="仿宋"/>
          <w:bCs/>
          <w:sz w:val="28"/>
          <w:szCs w:val="28"/>
        </w:rPr>
        <w:drawing>
          <wp:inline distT="0" distB="0" distL="114300" distR="114300">
            <wp:extent cx="2299970" cy="4175760"/>
            <wp:effectExtent l="0" t="0" r="5080" b="15240"/>
            <wp:docPr id="4" name="图片 4" descr="夏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夏裤2"/>
                    <pic:cNvPicPr>
                      <a:picLocks noChangeAspect="1"/>
                    </pic:cNvPicPr>
                  </pic:nvPicPr>
                  <pic:blipFill>
                    <a:blip r:embed="rId12" cstate="print"/>
                    <a:stretch>
                      <a:fillRect/>
                    </a:stretch>
                  </pic:blipFill>
                  <pic:spPr>
                    <a:xfrm>
                      <a:off x="0" y="0"/>
                      <a:ext cx="2299970" cy="4175760"/>
                    </a:xfrm>
                    <a:prstGeom prst="rect">
                      <a:avLst/>
                    </a:prstGeom>
                  </pic:spPr>
                </pic:pic>
              </a:graphicData>
            </a:graphic>
          </wp:inline>
        </w:drawing>
      </w:r>
      <w:r>
        <w:rPr>
          <w:rFonts w:hint="eastAsia" w:ascii="仿宋" w:hAnsi="仿宋" w:eastAsia="仿宋" w:cs="仿宋"/>
          <w:bCs/>
          <w:sz w:val="28"/>
          <w:szCs w:val="28"/>
        </w:rPr>
        <w:drawing>
          <wp:inline distT="0" distB="0" distL="114300" distR="114300">
            <wp:extent cx="3004820" cy="3959860"/>
            <wp:effectExtent l="0" t="0" r="5080" b="2540"/>
            <wp:docPr id="5" name="图片 5" descr="夏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夏裤1"/>
                    <pic:cNvPicPr>
                      <a:picLocks noChangeAspect="1"/>
                    </pic:cNvPicPr>
                  </pic:nvPicPr>
                  <pic:blipFill>
                    <a:blip r:embed="rId13" cstate="print"/>
                    <a:stretch>
                      <a:fillRect/>
                    </a:stretch>
                  </pic:blipFill>
                  <pic:spPr>
                    <a:xfrm>
                      <a:off x="0" y="0"/>
                      <a:ext cx="3004820" cy="3959860"/>
                    </a:xfrm>
                    <a:prstGeom prst="rect">
                      <a:avLst/>
                    </a:prstGeom>
                  </pic:spPr>
                </pic:pic>
              </a:graphicData>
            </a:graphic>
          </wp:inline>
        </w:drawing>
      </w:r>
    </w:p>
    <w:p w14:paraId="1B13C7C5">
      <w:pPr>
        <w:numPr>
          <w:ilvl w:val="0"/>
          <w:numId w:val="3"/>
        </w:numPr>
        <w:rPr>
          <w:rFonts w:ascii="仿宋" w:hAnsi="仿宋" w:eastAsia="仿宋" w:cs="仿宋"/>
          <w:sz w:val="28"/>
          <w:szCs w:val="28"/>
        </w:rPr>
        <w:sectPr>
          <w:pgSz w:w="11907" w:h="16840"/>
          <w:pgMar w:top="1304" w:right="1531" w:bottom="1247" w:left="1757" w:header="851" w:footer="992" w:gutter="0"/>
          <w:cols w:space="720" w:num="1"/>
          <w:docGrid w:linePitch="312" w:charSpace="0"/>
        </w:sectPr>
      </w:pPr>
    </w:p>
    <w:p w14:paraId="298EFD85">
      <w:pPr>
        <w:numPr>
          <w:ilvl w:val="0"/>
          <w:numId w:val="3"/>
        </w:numPr>
        <w:rPr>
          <w:rFonts w:ascii="仿宋" w:hAnsi="仿宋" w:eastAsia="仿宋" w:cs="仿宋"/>
          <w:sz w:val="28"/>
          <w:szCs w:val="28"/>
        </w:rPr>
      </w:pPr>
      <w:r>
        <w:rPr>
          <w:rFonts w:hint="eastAsia" w:ascii="仿宋" w:hAnsi="仿宋" w:eastAsia="仿宋" w:cs="仿宋"/>
          <w:sz w:val="28"/>
          <w:szCs w:val="28"/>
        </w:rPr>
        <w:t>冬季现场劳保服</w:t>
      </w:r>
    </w:p>
    <w:p w14:paraId="40829B86">
      <w:pP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274310" cy="3206750"/>
            <wp:effectExtent l="0" t="0" r="0" b="0"/>
            <wp:docPr id="14" name="图片 14" descr="冬装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冬装23"/>
                    <pic:cNvPicPr>
                      <a:picLocks noChangeAspect="1"/>
                    </pic:cNvPicPr>
                  </pic:nvPicPr>
                  <pic:blipFill>
                    <a:blip r:embed="rId14" cstate="print"/>
                    <a:srcRect t="12683" b="6245"/>
                    <a:stretch>
                      <a:fillRect/>
                    </a:stretch>
                  </pic:blipFill>
                  <pic:spPr>
                    <a:xfrm>
                      <a:off x="0" y="0"/>
                      <a:ext cx="5274310" cy="3206750"/>
                    </a:xfrm>
                    <a:prstGeom prst="rect">
                      <a:avLst/>
                    </a:prstGeom>
                  </pic:spPr>
                </pic:pic>
              </a:graphicData>
            </a:graphic>
          </wp:inline>
        </w:drawing>
      </w:r>
      <w:r>
        <w:rPr>
          <w:rFonts w:hint="eastAsia" w:ascii="仿宋" w:hAnsi="仿宋" w:eastAsia="仿宋" w:cs="仿宋"/>
          <w:sz w:val="28"/>
          <w:szCs w:val="28"/>
        </w:rPr>
        <w:drawing>
          <wp:inline distT="0" distB="0" distL="114300" distR="114300">
            <wp:extent cx="5274310" cy="3955415"/>
            <wp:effectExtent l="0" t="0" r="2540" b="6985"/>
            <wp:docPr id="10" name="图片 10" descr="冬后背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冬后背22"/>
                    <pic:cNvPicPr>
                      <a:picLocks noChangeAspect="1"/>
                    </pic:cNvPicPr>
                  </pic:nvPicPr>
                  <pic:blipFill>
                    <a:blip r:embed="rId15" cstate="print"/>
                    <a:stretch>
                      <a:fillRect/>
                    </a:stretch>
                  </pic:blipFill>
                  <pic:spPr>
                    <a:xfrm>
                      <a:off x="0" y="0"/>
                      <a:ext cx="5274310" cy="3955415"/>
                    </a:xfrm>
                    <a:prstGeom prst="rect">
                      <a:avLst/>
                    </a:prstGeom>
                  </pic:spPr>
                </pic:pic>
              </a:graphicData>
            </a:graphic>
          </wp:inline>
        </w:drawing>
      </w:r>
    </w:p>
    <w:p w14:paraId="02FAA542">
      <w:pPr>
        <w:rPr>
          <w:rFonts w:ascii="仿宋" w:hAnsi="仿宋" w:eastAsia="仿宋" w:cs="仿宋"/>
          <w:bCs/>
          <w:sz w:val="28"/>
          <w:szCs w:val="28"/>
        </w:rPr>
        <w:sectPr>
          <w:pgSz w:w="11907" w:h="16840"/>
          <w:pgMar w:top="1440" w:right="1797" w:bottom="1440" w:left="1797" w:header="851" w:footer="992" w:gutter="0"/>
          <w:cols w:space="720" w:num="1"/>
          <w:docGrid w:linePitch="312" w:charSpace="0"/>
        </w:sectPr>
      </w:pPr>
      <w:r>
        <w:rPr>
          <w:rFonts w:hint="eastAsia" w:ascii="仿宋" w:hAnsi="仿宋" w:eastAsia="仿宋" w:cs="仿宋"/>
          <w:bCs/>
          <w:sz w:val="28"/>
          <w:szCs w:val="28"/>
        </w:rPr>
        <w:drawing>
          <wp:inline distT="0" distB="0" distL="114300" distR="114300">
            <wp:extent cx="2950210" cy="5263515"/>
            <wp:effectExtent l="0" t="0" r="2540" b="13335"/>
            <wp:docPr id="7" name="图片 7" descr="冬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冬裤2"/>
                    <pic:cNvPicPr>
                      <a:picLocks noChangeAspect="1"/>
                    </pic:cNvPicPr>
                  </pic:nvPicPr>
                  <pic:blipFill>
                    <a:blip r:embed="rId16"/>
                    <a:stretch>
                      <a:fillRect/>
                    </a:stretch>
                  </pic:blipFill>
                  <pic:spPr>
                    <a:xfrm>
                      <a:off x="0" y="0"/>
                      <a:ext cx="2950210" cy="5263515"/>
                    </a:xfrm>
                    <a:prstGeom prst="rect">
                      <a:avLst/>
                    </a:prstGeom>
                  </pic:spPr>
                </pic:pic>
              </a:graphicData>
            </a:graphic>
          </wp:inline>
        </w:drawing>
      </w:r>
      <w:r>
        <w:rPr>
          <w:rFonts w:hint="eastAsia" w:ascii="仿宋" w:hAnsi="仿宋" w:eastAsia="仿宋" w:cs="仿宋"/>
          <w:bCs/>
          <w:sz w:val="28"/>
          <w:szCs w:val="28"/>
        </w:rPr>
        <w:drawing>
          <wp:inline distT="0" distB="0" distL="114300" distR="114300">
            <wp:extent cx="2312670" cy="5003800"/>
            <wp:effectExtent l="0" t="0" r="11430" b="6350"/>
            <wp:docPr id="8" name="图片 8" descr="冬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冬裤1"/>
                    <pic:cNvPicPr>
                      <a:picLocks noChangeAspect="1"/>
                    </pic:cNvPicPr>
                  </pic:nvPicPr>
                  <pic:blipFill>
                    <a:blip r:embed="rId17" cstate="print"/>
                    <a:stretch>
                      <a:fillRect/>
                    </a:stretch>
                  </pic:blipFill>
                  <pic:spPr>
                    <a:xfrm>
                      <a:off x="0" y="0"/>
                      <a:ext cx="2312670" cy="5003800"/>
                    </a:xfrm>
                    <a:prstGeom prst="rect">
                      <a:avLst/>
                    </a:prstGeom>
                  </pic:spPr>
                </pic:pic>
              </a:graphicData>
            </a:graphic>
          </wp:inline>
        </w:drawing>
      </w:r>
      <w:r>
        <w:rPr>
          <w:rFonts w:hint="eastAsia" w:ascii="仿宋" w:hAnsi="仿宋" w:eastAsia="仿宋" w:cs="仿宋"/>
          <w:bCs/>
          <w:sz w:val="28"/>
          <w:szCs w:val="28"/>
        </w:rPr>
        <w:drawing>
          <wp:inline distT="0" distB="0" distL="114300" distR="114300">
            <wp:extent cx="3054350" cy="4572000"/>
            <wp:effectExtent l="0" t="0" r="12700" b="0"/>
            <wp:docPr id="12" name="图片 12" descr="冬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冬裤3"/>
                    <pic:cNvPicPr>
                      <a:picLocks noChangeAspect="1"/>
                    </pic:cNvPicPr>
                  </pic:nvPicPr>
                  <pic:blipFill>
                    <a:blip r:embed="rId18" cstate="print"/>
                    <a:stretch>
                      <a:fillRect/>
                    </a:stretch>
                  </pic:blipFill>
                  <pic:spPr>
                    <a:xfrm>
                      <a:off x="0" y="0"/>
                      <a:ext cx="3054350" cy="4572000"/>
                    </a:xfrm>
                    <a:prstGeom prst="rect">
                      <a:avLst/>
                    </a:prstGeom>
                  </pic:spPr>
                </pic:pic>
              </a:graphicData>
            </a:graphic>
          </wp:inline>
        </w:drawing>
      </w:r>
    </w:p>
    <w:p w14:paraId="6F13BF35">
      <w:pPr>
        <w:jc w:val="left"/>
        <w:rPr>
          <w:rFonts w:ascii="仿宋" w:hAnsi="仿宋" w:eastAsia="仿宋" w:cs="仿宋"/>
          <w:color w:val="FF0000"/>
          <w:sz w:val="28"/>
          <w:szCs w:val="28"/>
        </w:rPr>
      </w:pPr>
      <w:r>
        <w:rPr>
          <w:rFonts w:hint="eastAsia"/>
        </w:rPr>
        <w:drawing>
          <wp:anchor distT="0" distB="0" distL="114300" distR="114300" simplePos="0" relativeHeight="251659264" behindDoc="0" locked="0" layoutInCell="1" allowOverlap="1">
            <wp:simplePos x="0" y="0"/>
            <wp:positionH relativeFrom="column">
              <wp:posOffset>2750185</wp:posOffset>
            </wp:positionH>
            <wp:positionV relativeFrom="paragraph">
              <wp:posOffset>464820</wp:posOffset>
            </wp:positionV>
            <wp:extent cx="2706370" cy="3091180"/>
            <wp:effectExtent l="0" t="0" r="0" b="0"/>
            <wp:wrapSquare wrapText="bothSides"/>
            <wp:docPr id="20" name="图片 20" descr="YDDZC001冲锋衣（可脱卸棉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YDDZC001冲锋衣（可脱卸棉胆）1"/>
                    <pic:cNvPicPr>
                      <a:picLocks noChangeAspect="1"/>
                    </pic:cNvPicPr>
                  </pic:nvPicPr>
                  <pic:blipFill>
                    <a:blip r:embed="rId19"/>
                    <a:srcRect t="1943" b="15932"/>
                    <a:stretch>
                      <a:fillRect/>
                    </a:stretch>
                  </pic:blipFill>
                  <pic:spPr>
                    <a:xfrm>
                      <a:off x="0" y="0"/>
                      <a:ext cx="2706370" cy="3091180"/>
                    </a:xfrm>
                    <a:prstGeom prst="rect">
                      <a:avLst/>
                    </a:prstGeom>
                  </pic:spPr>
                </pic:pic>
              </a:graphicData>
            </a:graphic>
          </wp:anchor>
        </w:drawing>
      </w:r>
      <w:r>
        <w:rPr>
          <w:rFonts w:hint="eastAsia" w:ascii="仿宋" w:hAnsi="仿宋" w:eastAsia="仿宋" w:cs="仿宋"/>
          <w:sz w:val="28"/>
          <w:szCs w:val="28"/>
        </w:rPr>
        <w:t>3、防寒服</w:t>
      </w:r>
      <w:r>
        <w:rPr>
          <w:rFonts w:hint="eastAsia"/>
        </w:rPr>
        <w:drawing>
          <wp:inline distT="0" distB="0" distL="114300" distR="114300">
            <wp:extent cx="2524760" cy="3314700"/>
            <wp:effectExtent l="0" t="0" r="8890" b="0"/>
            <wp:docPr id="18" name="图片 18" descr="YDDZC001冲锋衣（可脱卸棉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YDDZC001冲锋衣（可脱卸棉胆）3"/>
                    <pic:cNvPicPr>
                      <a:picLocks noChangeAspect="1"/>
                    </pic:cNvPicPr>
                  </pic:nvPicPr>
                  <pic:blipFill>
                    <a:blip r:embed="rId20"/>
                    <a:stretch>
                      <a:fillRect/>
                    </a:stretch>
                  </pic:blipFill>
                  <pic:spPr>
                    <a:xfrm>
                      <a:off x="0" y="0"/>
                      <a:ext cx="2524760" cy="3314700"/>
                    </a:xfrm>
                    <a:prstGeom prst="rect">
                      <a:avLst/>
                    </a:prstGeom>
                  </pic:spPr>
                </pic:pic>
              </a:graphicData>
            </a:graphic>
          </wp:inline>
        </w:drawing>
      </w:r>
    </w:p>
    <w:p w14:paraId="54B40283">
      <w:pPr>
        <w:rPr>
          <w:rFonts w:ascii="仿宋" w:hAnsi="仿宋" w:eastAsia="仿宋" w:cs="仿宋"/>
          <w:sz w:val="28"/>
          <w:szCs w:val="28"/>
        </w:rPr>
      </w:pPr>
    </w:p>
    <w:p w14:paraId="3D8E31FA">
      <w:pPr>
        <w:rPr>
          <w:rFonts w:ascii="仿宋" w:hAnsi="仿宋" w:eastAsia="仿宋" w:cs="仿宋"/>
          <w:sz w:val="28"/>
          <w:szCs w:val="28"/>
        </w:rPr>
      </w:pPr>
      <w:r>
        <w:rPr>
          <w:rFonts w:hint="eastAsia"/>
        </w:rPr>
        <w:drawing>
          <wp:anchor distT="0" distB="0" distL="114300" distR="114300" simplePos="0" relativeHeight="251661312" behindDoc="0" locked="0" layoutInCell="1" allowOverlap="1">
            <wp:simplePos x="0" y="0"/>
            <wp:positionH relativeFrom="margin">
              <wp:align>left</wp:align>
            </wp:positionH>
            <wp:positionV relativeFrom="paragraph">
              <wp:posOffset>133350</wp:posOffset>
            </wp:positionV>
            <wp:extent cx="1884045" cy="2703830"/>
            <wp:effectExtent l="0" t="0" r="2540" b="1270"/>
            <wp:wrapNone/>
            <wp:docPr id="17" name="图片 17" descr="YDDZC001冲锋衣（可脱卸棉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YDDZC001冲锋衣（可脱卸棉胆）4"/>
                    <pic:cNvPicPr>
                      <a:picLocks noChangeAspect="1"/>
                    </pic:cNvPicPr>
                  </pic:nvPicPr>
                  <pic:blipFill>
                    <a:blip r:embed="rId21"/>
                    <a:stretch>
                      <a:fillRect/>
                    </a:stretch>
                  </pic:blipFill>
                  <pic:spPr>
                    <a:xfrm>
                      <a:off x="0" y="0"/>
                      <a:ext cx="1883869" cy="2703830"/>
                    </a:xfrm>
                    <a:prstGeom prst="rect">
                      <a:avLst/>
                    </a:prstGeom>
                  </pic:spPr>
                </pic:pic>
              </a:graphicData>
            </a:graphic>
          </wp:anchor>
        </w:drawing>
      </w:r>
    </w:p>
    <w:p w14:paraId="013965ED">
      <w:pPr>
        <w:rPr>
          <w:rFonts w:ascii="仿宋" w:hAnsi="仿宋" w:eastAsia="仿宋" w:cs="仿宋"/>
          <w:sz w:val="28"/>
          <w:szCs w:val="28"/>
        </w:rPr>
      </w:pPr>
      <w:r>
        <w:rPr>
          <w:rFonts w:hint="eastAsia" w:ascii="仿宋" w:hAnsi="仿宋" w:eastAsia="仿宋" w:cs="仿宋"/>
          <w:sz w:val="28"/>
          <w:szCs w:val="28"/>
        </w:rPr>
        <w:t xml:space="preserve"> </w:t>
      </w:r>
      <w:r>
        <w:rPr>
          <w:rFonts w:ascii="仿宋" w:hAnsi="仿宋" w:eastAsia="仿宋" w:cs="仿宋"/>
          <w:sz w:val="28"/>
          <w:szCs w:val="28"/>
        </w:rPr>
        <w:t xml:space="preserve">      </w:t>
      </w:r>
    </w:p>
    <w:p w14:paraId="5B3619DA">
      <w:pPr>
        <w:ind w:firstLine="5880" w:firstLineChars="2100"/>
        <w:rPr>
          <w:rFonts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1660288" behindDoc="0" locked="0" layoutInCell="1" allowOverlap="1">
            <wp:simplePos x="0" y="0"/>
            <wp:positionH relativeFrom="margin">
              <wp:posOffset>1818005</wp:posOffset>
            </wp:positionH>
            <wp:positionV relativeFrom="paragraph">
              <wp:posOffset>6985</wp:posOffset>
            </wp:positionV>
            <wp:extent cx="2068830" cy="3061335"/>
            <wp:effectExtent l="0" t="0" r="7620" b="5715"/>
            <wp:wrapNone/>
            <wp:docPr id="19" name="图片 19" descr="YDDZC001冲锋衣（可脱卸棉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YDDZC001冲锋衣（可脱卸棉胆）2"/>
                    <pic:cNvPicPr>
                      <a:picLocks noChangeAspect="1"/>
                    </pic:cNvPicPr>
                  </pic:nvPicPr>
                  <pic:blipFill>
                    <a:blip r:embed="rId22"/>
                    <a:stretch>
                      <a:fillRect/>
                    </a:stretch>
                  </pic:blipFill>
                  <pic:spPr>
                    <a:xfrm>
                      <a:off x="0" y="0"/>
                      <a:ext cx="2068976" cy="3061335"/>
                    </a:xfrm>
                    <a:prstGeom prst="rect">
                      <a:avLst/>
                    </a:prstGeom>
                  </pic:spPr>
                </pic:pic>
              </a:graphicData>
            </a:graphic>
          </wp:anchor>
        </w:drawing>
      </w:r>
      <w:r>
        <w:rPr>
          <w:rFonts w:hint="eastAsia"/>
        </w:rPr>
        <w:drawing>
          <wp:inline distT="0" distB="0" distL="114300" distR="114300">
            <wp:extent cx="2904490" cy="2444115"/>
            <wp:effectExtent l="0" t="0" r="13335" b="10160"/>
            <wp:docPr id="21" name="图片 21" descr="IMG_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0195"/>
                    <pic:cNvPicPr>
                      <a:picLocks noChangeAspect="1"/>
                    </pic:cNvPicPr>
                  </pic:nvPicPr>
                  <pic:blipFill>
                    <a:blip r:embed="rId23"/>
                    <a:srcRect l="13880" r="6896"/>
                    <a:stretch>
                      <a:fillRect/>
                    </a:stretch>
                  </pic:blipFill>
                  <pic:spPr>
                    <a:xfrm rot="16200000">
                      <a:off x="0" y="0"/>
                      <a:ext cx="2904490" cy="1935480"/>
                    </a:xfrm>
                    <a:prstGeom prst="rect">
                      <a:avLst/>
                    </a:prstGeom>
                  </pic:spPr>
                </pic:pic>
              </a:graphicData>
            </a:graphic>
          </wp:inline>
        </w:drawing>
      </w:r>
    </w:p>
    <w:p w14:paraId="4A3A8795">
      <w:pPr>
        <w:rPr>
          <w:rFonts w:ascii="仿宋" w:hAnsi="仿宋" w:eastAsia="仿宋" w:cs="仿宋"/>
          <w:sz w:val="28"/>
          <w:szCs w:val="28"/>
        </w:rPr>
      </w:pPr>
    </w:p>
    <w:p w14:paraId="1A7B93B1">
      <w:pPr>
        <w:rPr>
          <w:rFonts w:ascii="仿宋" w:hAnsi="仿宋" w:eastAsia="仿宋" w:cs="仿宋"/>
          <w:sz w:val="28"/>
          <w:szCs w:val="28"/>
        </w:rPr>
      </w:pPr>
    </w:p>
    <w:p w14:paraId="35979CA1">
      <w:pPr>
        <w:rPr>
          <w:rFonts w:ascii="仿宋" w:hAnsi="仿宋" w:eastAsia="仿宋" w:cs="仿宋"/>
          <w:sz w:val="28"/>
          <w:szCs w:val="28"/>
        </w:rPr>
      </w:pPr>
    </w:p>
    <w:p w14:paraId="429E1357">
      <w:pPr>
        <w:rPr>
          <w:rFonts w:ascii="仿宋" w:hAnsi="仿宋" w:eastAsia="仿宋" w:cs="仿宋"/>
          <w:sz w:val="28"/>
          <w:szCs w:val="28"/>
        </w:rPr>
      </w:pPr>
    </w:p>
    <w:p w14:paraId="7A021E70">
      <w:pPr>
        <w:rPr>
          <w:rFonts w:ascii="仿宋" w:hAnsi="仿宋" w:eastAsia="仿宋" w:cs="仿宋"/>
          <w:sz w:val="28"/>
          <w:szCs w:val="28"/>
        </w:rPr>
      </w:pPr>
    </w:p>
    <w:p w14:paraId="3F0882F0">
      <w:pPr>
        <w:rPr>
          <w:rFonts w:ascii="仿宋" w:hAnsi="仿宋" w:eastAsia="仿宋" w:cs="仿宋"/>
          <w:sz w:val="28"/>
          <w:szCs w:val="28"/>
        </w:rPr>
      </w:pPr>
    </w:p>
    <w:p w14:paraId="6257A03C">
      <w:pPr>
        <w:rPr>
          <w:rFonts w:ascii="仿宋" w:hAnsi="仿宋" w:eastAsia="仿宋" w:cs="仿宋"/>
          <w:sz w:val="28"/>
          <w:szCs w:val="28"/>
        </w:rPr>
      </w:pPr>
    </w:p>
    <w:p w14:paraId="01E42893">
      <w:pPr>
        <w:rPr>
          <w:rFonts w:ascii="仿宋" w:hAnsi="仿宋" w:eastAsia="仿宋" w:cs="仿宋"/>
          <w:sz w:val="28"/>
          <w:szCs w:val="28"/>
        </w:rPr>
        <w:sectPr>
          <w:pgSz w:w="11907" w:h="16840"/>
          <w:pgMar w:top="1440" w:right="1797" w:bottom="1440" w:left="1797" w:header="851" w:footer="992" w:gutter="0"/>
          <w:cols w:space="720" w:num="1"/>
          <w:docGrid w:linePitch="312" w:charSpace="0"/>
        </w:sectPr>
      </w:pPr>
    </w:p>
    <w:p w14:paraId="75A174FA">
      <w:pPr>
        <w:rPr>
          <w:rFonts w:ascii="仿宋" w:hAnsi="仿宋" w:eastAsia="仿宋" w:cs="仿宋"/>
          <w:sz w:val="28"/>
          <w:szCs w:val="28"/>
        </w:rPr>
      </w:pPr>
      <w:r>
        <w:rPr>
          <w:rFonts w:hint="eastAsia" w:ascii="仿宋" w:hAnsi="仿宋" w:eastAsia="仿宋" w:cs="仿宋"/>
          <w:sz w:val="28"/>
          <w:szCs w:val="28"/>
        </w:rPr>
        <w:t>4、一般劳保服</w:t>
      </w:r>
    </w:p>
    <w:p w14:paraId="534BA166">
      <w:pPr>
        <w:pStyle w:val="3"/>
        <w:ind w:firstLine="5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3022600" cy="3730625"/>
            <wp:effectExtent l="0" t="0" r="6350" b="3175"/>
            <wp:docPr id="22" name="图片 22" descr="ab8f143c0390ee6a7e9955ca282a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b8f143c0390ee6a7e9955ca282a205"/>
                    <pic:cNvPicPr>
                      <a:picLocks noChangeAspect="1"/>
                    </pic:cNvPicPr>
                  </pic:nvPicPr>
                  <pic:blipFill>
                    <a:blip r:embed="rId24"/>
                    <a:srcRect l="3694" t="11707" r="2746" b="11326"/>
                    <a:stretch>
                      <a:fillRect/>
                    </a:stretch>
                  </pic:blipFill>
                  <pic:spPr>
                    <a:xfrm>
                      <a:off x="0" y="0"/>
                      <a:ext cx="3022600" cy="3730625"/>
                    </a:xfrm>
                    <a:prstGeom prst="rect">
                      <a:avLst/>
                    </a:prstGeom>
                  </pic:spPr>
                </pic:pic>
              </a:graphicData>
            </a:graphic>
          </wp:inline>
        </w:drawing>
      </w:r>
    </w:p>
    <w:p w14:paraId="602AC707">
      <w:pPr>
        <w:spacing w:line="360" w:lineRule="auto"/>
        <w:jc w:val="center"/>
        <w:rPr>
          <w:rFonts w:ascii="黑体" w:hAnsi="黑体" w:eastAsia="黑体" w:cs="黑体"/>
          <w:b/>
          <w:sz w:val="32"/>
          <w:szCs w:val="32"/>
        </w:rPr>
      </w:pPr>
    </w:p>
    <w:p w14:paraId="461AC54F">
      <w:pPr>
        <w:spacing w:line="360" w:lineRule="auto"/>
        <w:jc w:val="center"/>
        <w:rPr>
          <w:rFonts w:ascii="黑体" w:hAnsi="黑体" w:eastAsia="黑体" w:cs="黑体"/>
          <w:b/>
          <w:sz w:val="32"/>
          <w:szCs w:val="32"/>
        </w:rPr>
      </w:pPr>
    </w:p>
    <w:p w14:paraId="0B08BFDE">
      <w:pPr>
        <w:spacing w:line="360" w:lineRule="auto"/>
        <w:jc w:val="center"/>
        <w:rPr>
          <w:rFonts w:ascii="黑体" w:hAnsi="黑体" w:eastAsia="黑体" w:cs="黑体"/>
          <w:b/>
          <w:sz w:val="32"/>
          <w:szCs w:val="32"/>
        </w:rPr>
      </w:pPr>
    </w:p>
    <w:p w14:paraId="7779F289">
      <w:pPr>
        <w:spacing w:line="360" w:lineRule="auto"/>
        <w:jc w:val="center"/>
        <w:rPr>
          <w:rFonts w:ascii="黑体" w:hAnsi="黑体" w:eastAsia="黑体" w:cs="黑体"/>
          <w:b/>
          <w:sz w:val="32"/>
          <w:szCs w:val="32"/>
        </w:rPr>
      </w:pPr>
    </w:p>
    <w:p w14:paraId="14E14FCC">
      <w:pPr>
        <w:spacing w:line="360" w:lineRule="auto"/>
        <w:jc w:val="center"/>
        <w:rPr>
          <w:rFonts w:ascii="黑体" w:hAnsi="黑体" w:eastAsia="黑体" w:cs="黑体"/>
          <w:b/>
          <w:sz w:val="32"/>
          <w:szCs w:val="32"/>
        </w:rPr>
      </w:pPr>
    </w:p>
    <w:p w14:paraId="1F25B77C">
      <w:pPr>
        <w:spacing w:line="360" w:lineRule="auto"/>
        <w:jc w:val="center"/>
        <w:rPr>
          <w:rFonts w:ascii="黑体" w:hAnsi="黑体" w:eastAsia="黑体" w:cs="黑体"/>
          <w:b/>
          <w:sz w:val="32"/>
          <w:szCs w:val="32"/>
        </w:rPr>
      </w:pPr>
    </w:p>
    <w:p w14:paraId="746E1729">
      <w:pPr>
        <w:spacing w:line="360" w:lineRule="auto"/>
        <w:jc w:val="center"/>
        <w:rPr>
          <w:rFonts w:ascii="黑体" w:hAnsi="黑体" w:eastAsia="黑体" w:cs="黑体"/>
          <w:b/>
          <w:sz w:val="32"/>
          <w:szCs w:val="32"/>
        </w:rPr>
      </w:pPr>
    </w:p>
    <w:p w14:paraId="3C9C6AAE">
      <w:pPr>
        <w:spacing w:line="360" w:lineRule="auto"/>
        <w:jc w:val="center"/>
        <w:rPr>
          <w:rFonts w:ascii="黑体" w:hAnsi="黑体" w:eastAsia="黑体" w:cs="黑体"/>
          <w:b/>
          <w:sz w:val="32"/>
          <w:szCs w:val="32"/>
        </w:rPr>
      </w:pPr>
    </w:p>
    <w:p w14:paraId="5DEBC1AA">
      <w:pPr>
        <w:spacing w:line="360" w:lineRule="auto"/>
        <w:jc w:val="center"/>
        <w:rPr>
          <w:rFonts w:ascii="黑体" w:hAnsi="黑体" w:eastAsia="黑体" w:cs="黑体"/>
          <w:b/>
          <w:sz w:val="32"/>
          <w:szCs w:val="32"/>
        </w:rPr>
      </w:pPr>
    </w:p>
    <w:p w14:paraId="56964F1D">
      <w:pPr>
        <w:spacing w:line="360" w:lineRule="auto"/>
        <w:jc w:val="center"/>
        <w:rPr>
          <w:rFonts w:ascii="黑体" w:hAnsi="黑体" w:eastAsia="黑体" w:cs="黑体"/>
          <w:b/>
          <w:sz w:val="32"/>
          <w:szCs w:val="32"/>
        </w:rPr>
      </w:pPr>
    </w:p>
    <w:p w14:paraId="55858641">
      <w:pPr>
        <w:spacing w:line="360" w:lineRule="auto"/>
        <w:jc w:val="center"/>
        <w:rPr>
          <w:rFonts w:ascii="黑体" w:hAnsi="黑体" w:eastAsia="黑体" w:cs="黑体"/>
          <w:b/>
          <w:sz w:val="32"/>
          <w:szCs w:val="32"/>
        </w:rPr>
      </w:pPr>
    </w:p>
    <w:p w14:paraId="1649FA2B">
      <w:pPr>
        <w:spacing w:line="360" w:lineRule="auto"/>
        <w:jc w:val="center"/>
        <w:rPr>
          <w:rFonts w:ascii="黑体" w:hAnsi="黑体" w:eastAsia="黑体" w:cs="黑体"/>
          <w:b/>
          <w:sz w:val="32"/>
          <w:szCs w:val="32"/>
        </w:rPr>
      </w:pPr>
    </w:p>
    <w:p w14:paraId="0B9A4FD0">
      <w:pPr>
        <w:spacing w:line="360" w:lineRule="auto"/>
        <w:jc w:val="center"/>
        <w:rPr>
          <w:rFonts w:ascii="宋体" w:hAnsi="宋体" w:cs="宋体"/>
          <w:b/>
          <w:sz w:val="28"/>
          <w:szCs w:val="28"/>
        </w:rPr>
      </w:pPr>
      <w:r>
        <w:rPr>
          <w:rFonts w:hint="eastAsia" w:ascii="黑体" w:hAnsi="黑体" w:eastAsia="黑体" w:cs="黑体"/>
          <w:b/>
          <w:sz w:val="32"/>
          <w:szCs w:val="32"/>
        </w:rPr>
        <w:t>第四章</w:t>
      </w:r>
      <w:r>
        <w:rPr>
          <w:rFonts w:hint="eastAsia" w:ascii="黑体" w:hAnsi="黑体" w:eastAsia="黑体" w:cs="黑体"/>
          <w:b/>
          <w:sz w:val="32"/>
          <w:szCs w:val="32"/>
        </w:rPr>
        <w:tab/>
      </w:r>
      <w:r>
        <w:rPr>
          <w:rFonts w:hint="eastAsia" w:ascii="黑体" w:hAnsi="黑体" w:eastAsia="黑体" w:cs="黑体"/>
          <w:b/>
          <w:sz w:val="32"/>
          <w:szCs w:val="32"/>
        </w:rPr>
        <w:t>参选文件的编制</w:t>
      </w:r>
    </w:p>
    <w:p w14:paraId="2F8E2868">
      <w:pPr>
        <w:spacing w:line="360" w:lineRule="auto"/>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一、参选人的参选文件应包括下列内容(但不限于)</w:t>
      </w:r>
    </w:p>
    <w:p w14:paraId="2AC33E6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1.参选人资格文件（比选文件第二章“参选人资格”中1至6项）</w:t>
      </w:r>
    </w:p>
    <w:p w14:paraId="2A49257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2.参选商务文件（包括参选函、法定代表人身份证明、授权委托书等，具体格式见附件）</w:t>
      </w:r>
    </w:p>
    <w:p w14:paraId="0B8560F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3.报价单（格式见附件4）</w:t>
      </w:r>
    </w:p>
    <w:p w14:paraId="79C7183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4.退还保证金声明函（格式见附件5）</w:t>
      </w:r>
    </w:p>
    <w:p w14:paraId="2A73226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5.技术部分评审资料（根据比选文件第五章“评审规则”的“技术部分”评分标准的顺序及要求相关资料）</w:t>
      </w:r>
    </w:p>
    <w:p w14:paraId="5743269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6.商务部分评审资料（根据比选文件第五章“评审规则”的“商务部分”评分标准的顺序及要求相关资料）</w:t>
      </w:r>
    </w:p>
    <w:p w14:paraId="049A7745">
      <w:pPr>
        <w:pStyle w:val="3"/>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7.参选货物详细说明一览表（格式见附件6）</w:t>
      </w:r>
    </w:p>
    <w:p w14:paraId="49C41D4A">
      <w:pPr>
        <w:pStyle w:val="3"/>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sz w:val="28"/>
          <w:szCs w:val="28"/>
        </w:rPr>
        <w:t>8.</w:t>
      </w:r>
      <w:r>
        <w:rPr>
          <w:rFonts w:hint="eastAsia" w:ascii="仿宋_GB2312" w:hAnsi="仿宋_GB2312" w:eastAsia="仿宋_GB2312" w:cs="仿宋_GB2312"/>
          <w:kern w:val="0"/>
          <w:sz w:val="28"/>
          <w:szCs w:val="28"/>
        </w:rPr>
        <w:t>参选人认为有必要提供的其它文件（如有）</w:t>
      </w:r>
    </w:p>
    <w:p w14:paraId="183EAF67">
      <w:pPr>
        <w:spacing w:line="360" w:lineRule="auto"/>
        <w:ind w:firstLine="560" w:firstLineChars="200"/>
        <w:rPr>
          <w:rFonts w:eastAsia="仿宋_GB2312"/>
        </w:rPr>
      </w:pPr>
      <w:r>
        <w:rPr>
          <w:rFonts w:hint="eastAsia" w:ascii="仿宋_GB2312" w:hAnsi="仿宋_GB2312" w:eastAsia="仿宋_GB2312" w:cs="仿宋_GB2312"/>
          <w:sz w:val="28"/>
          <w:szCs w:val="28"/>
        </w:rPr>
        <w:t>以上1至8项内容合并密封胶装并加盖公章，样品单独包装，并加盖公章。</w:t>
      </w:r>
    </w:p>
    <w:p w14:paraId="4889B3D1">
      <w:pPr>
        <w:spacing w:line="360" w:lineRule="auto"/>
        <w:ind w:firstLine="42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二、参选文件的编写要求</w:t>
      </w:r>
    </w:p>
    <w:p w14:paraId="2D9A6134">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1.参选人应按规定，向比选人递交参选文件，正本一份、副本一份，当正本与副本有不一致时，以正本为准。</w:t>
      </w:r>
    </w:p>
    <w:p w14:paraId="1EF51AFF">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2.参选文件的正本和副本均需</w:t>
      </w:r>
      <w:r>
        <w:rPr>
          <w:rFonts w:hint="eastAsia" w:ascii="仿宋_GB2312" w:hAnsi="仿宋_GB2312" w:eastAsia="仿宋_GB2312" w:cs="仿宋_GB2312"/>
          <w:b/>
          <w:bCs/>
          <w:sz w:val="28"/>
          <w:szCs w:val="28"/>
        </w:rPr>
        <w:t>A4纸打印</w:t>
      </w:r>
      <w:r>
        <w:rPr>
          <w:rFonts w:hint="eastAsia" w:ascii="仿宋_GB2312" w:hAnsi="仿宋_GB2312" w:eastAsia="仿宋_GB2312" w:cs="仿宋_GB2312"/>
          <w:sz w:val="28"/>
          <w:szCs w:val="28"/>
        </w:rPr>
        <w:t>或用不褪色墨水书写，由参选人的法定代表人或其授权的代理人按规定</w:t>
      </w:r>
      <w:r>
        <w:rPr>
          <w:rFonts w:hint="eastAsia" w:ascii="仿宋_GB2312" w:hAnsi="仿宋_GB2312" w:eastAsia="仿宋_GB2312" w:cs="仿宋_GB2312"/>
          <w:b/>
          <w:bCs/>
          <w:sz w:val="28"/>
          <w:szCs w:val="28"/>
        </w:rPr>
        <w:t>手签</w:t>
      </w:r>
      <w:r>
        <w:rPr>
          <w:rFonts w:hint="eastAsia" w:ascii="仿宋_GB2312" w:hAnsi="仿宋_GB2312" w:eastAsia="仿宋_GB2312" w:cs="仿宋_GB2312"/>
          <w:sz w:val="28"/>
          <w:szCs w:val="28"/>
        </w:rPr>
        <w:t>，不得用签名章代替。</w:t>
      </w:r>
    </w:p>
    <w:p w14:paraId="199F64A3">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3.参选文件的任何一页都不应涂改，不应有行间插字或删除。如果出现上述情况，不论何种原因造成，均由参选文件签字人在改动处签字或盖法人公章。</w:t>
      </w:r>
    </w:p>
    <w:p w14:paraId="2D2C686B">
      <w:pPr>
        <w:spacing w:line="360" w:lineRule="auto"/>
        <w:ind w:firstLine="42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三、参选文件有下列情形之一的，应当按无效参选处理</w:t>
      </w:r>
    </w:p>
    <w:p w14:paraId="5B0A586D">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参选文件未按规定进行密封、标记的；</w:t>
      </w:r>
    </w:p>
    <w:p w14:paraId="112E63BD">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未按规定由参选人的法定代表人或其授权代表签字，或未加盖参选人公章；或签字人未经法定代表人有效授权委托的，或参选文件中有代签名、虚假签名、加盖虚假印章、盖章不符合要求等情况；</w:t>
      </w:r>
    </w:p>
    <w:p w14:paraId="6ECB9E15">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未按规定提交参选保证金的；</w:t>
      </w:r>
    </w:p>
    <w:p w14:paraId="6B937D46">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参选有效期不满足采购文件要求的；</w:t>
      </w:r>
    </w:p>
    <w:p w14:paraId="67B8B522">
      <w:pPr>
        <w:spacing w:line="360" w:lineRule="auto"/>
        <w:ind w:firstLine="420"/>
        <w:rPr>
          <w:rFonts w:ascii="仿宋_GB2312" w:hAnsi="仿宋_GB2312" w:eastAsia="仿宋_GB2312" w:cs="仿宋_GB2312"/>
          <w:sz w:val="28"/>
          <w:szCs w:val="28"/>
        </w:rPr>
      </w:pPr>
      <w:r>
        <w:rPr>
          <w:rFonts w:ascii="仿宋_GB2312" w:hAnsi="仿宋_GB2312" w:eastAsia="仿宋_GB2312" w:cs="仿宋_GB2312"/>
          <w:sz w:val="28"/>
          <w:szCs w:val="28"/>
        </w:rPr>
        <w:t>5.</w:t>
      </w:r>
      <w:r>
        <w:rPr>
          <w:rFonts w:hint="eastAsia" w:ascii="仿宋_GB2312" w:hAnsi="仿宋_GB2312" w:eastAsia="仿宋_GB2312" w:cs="仿宋_GB2312"/>
          <w:sz w:val="28"/>
          <w:szCs w:val="28"/>
        </w:rPr>
        <w:t>参选内容与采购内容及要求有重大偏离或保留的；</w:t>
      </w:r>
    </w:p>
    <w:p w14:paraId="4C94A73B">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6</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参选人提交的是可选择的报价；</w:t>
      </w:r>
    </w:p>
    <w:p w14:paraId="18079C57">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7</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参选文件中提供虚假或失实资料的；</w:t>
      </w:r>
    </w:p>
    <w:p w14:paraId="7CB3F27D">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8</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项目完成期限超过采购文件规定</w:t>
      </w:r>
    </w:p>
    <w:p w14:paraId="6FFD61BF">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9</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明显不符合技术规格、技术标准的要求；</w:t>
      </w:r>
    </w:p>
    <w:p w14:paraId="0B210443">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ascii="仿宋_GB2312" w:hAnsi="仿宋_GB2312" w:eastAsia="仿宋_GB2312" w:cs="仿宋_GB2312"/>
          <w:sz w:val="28"/>
          <w:szCs w:val="28"/>
        </w:rPr>
        <w:t>0.</w:t>
      </w:r>
      <w:r>
        <w:rPr>
          <w:rFonts w:hint="eastAsia" w:ascii="仿宋_GB2312" w:hAnsi="仿宋_GB2312" w:eastAsia="仿宋_GB2312" w:cs="仿宋_GB2312"/>
          <w:sz w:val="28"/>
          <w:szCs w:val="28"/>
        </w:rPr>
        <w:t>参选文件载明的货物包装方式、检验标准和方法等不符合采购文件的要求；</w:t>
      </w:r>
    </w:p>
    <w:p w14:paraId="414CA330">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参选人附有采购人不能接受的条件；</w:t>
      </w:r>
    </w:p>
    <w:p w14:paraId="068821B1">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一个参选人不止投一个标；</w:t>
      </w:r>
    </w:p>
    <w:p w14:paraId="3B72BC41">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ascii="仿宋_GB2312" w:hAnsi="仿宋_GB2312" w:eastAsia="仿宋_GB2312" w:cs="仿宋_GB2312"/>
          <w:sz w:val="28"/>
          <w:szCs w:val="28"/>
        </w:rPr>
        <w:t>3.</w:t>
      </w:r>
      <w:r>
        <w:rPr>
          <w:rFonts w:hint="eastAsia" w:ascii="仿宋_GB2312" w:hAnsi="仿宋_GB2312" w:eastAsia="仿宋_GB2312" w:cs="仿宋_GB2312"/>
          <w:sz w:val="28"/>
          <w:szCs w:val="28"/>
        </w:rPr>
        <w:t>参选文件组成不符合比选文件要求的；</w:t>
      </w:r>
    </w:p>
    <w:p w14:paraId="3E3A91CA">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不符合比选文件中规定的其它实质性要求的条款。其他实质性要求的条款可由招标及自主比选工作小组一致讨论确定。</w:t>
      </w:r>
    </w:p>
    <w:p w14:paraId="64069EF4">
      <w:pPr>
        <w:spacing w:line="360" w:lineRule="auto"/>
        <w:ind w:firstLine="42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四、特别说明</w:t>
      </w:r>
    </w:p>
    <w:p w14:paraId="33801350">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1.参选人需承担所有与比选有关的费用，比选人在任何情况下均不负担上述费用。</w:t>
      </w:r>
    </w:p>
    <w:p w14:paraId="69433A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2.参选人对比选文件所做出的任何推论、解释和结论，比选人概不负责。</w:t>
      </w:r>
    </w:p>
    <w:p w14:paraId="5BEC87D7">
      <w:pPr>
        <w:pStyle w:val="3"/>
        <w:spacing w:after="0"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sz w:val="28"/>
          <w:szCs w:val="28"/>
        </w:rPr>
        <w:t>细微偏差澄清：</w:t>
      </w:r>
      <w:r>
        <w:rPr>
          <w:rFonts w:hint="eastAsia" w:ascii="仿宋_GB2312" w:hAnsi="仿宋_GB2312" w:eastAsia="仿宋_GB2312" w:cs="仿宋_GB2312"/>
          <w:sz w:val="28"/>
          <w:szCs w:val="28"/>
        </w:rPr>
        <w:t>参选文件实质上响应采购文件要求，但在个别地方存在漏项或者提供了不完整的技术信息和数据等情况，且补正这些遗漏或者不完整不会对其他参选人造成不公平的结果。招标及自主比选工作小组可以书面要求参选人在评选结束前予以补正。补正的程序和方法按法定的澄清程序执行。无法补正或不允许补正的，可在评审时对细微偏差作不利于该参选人的认定。</w:t>
      </w:r>
    </w:p>
    <w:p w14:paraId="2439586C">
      <w:pPr>
        <w:pStyle w:val="3"/>
        <w:spacing w:after="0"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下述情况属于细微偏差：</w:t>
      </w:r>
    </w:p>
    <w:p w14:paraId="1C75FB10">
      <w:pPr>
        <w:pStyle w:val="3"/>
        <w:spacing w:after="0"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有明显文字和算术计算错误的内容，能接受招标及自主比选工作小组提出修正意见的；</w:t>
      </w:r>
    </w:p>
    <w:p w14:paraId="5C60F689">
      <w:pPr>
        <w:pStyle w:val="3"/>
        <w:spacing w:after="0"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2）</w:t>
      </w:r>
      <w:r>
        <w:rPr>
          <w:rFonts w:hint="eastAsia" w:ascii="仿宋_GB2312" w:hAnsi="仿宋_GB2312" w:eastAsia="仿宋_GB2312" w:cs="仿宋_GB2312"/>
          <w:sz w:val="28"/>
          <w:szCs w:val="28"/>
        </w:rPr>
        <w:t>同类问题出现前后文字表述不一致（非参选资格和实质性响应条款）；</w:t>
      </w:r>
    </w:p>
    <w:p w14:paraId="5D21F88B">
      <w:pPr>
        <w:pStyle w:val="3"/>
        <w:spacing w:after="0"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3）</w:t>
      </w:r>
      <w:r>
        <w:rPr>
          <w:rFonts w:hint="eastAsia" w:ascii="仿宋_GB2312" w:hAnsi="仿宋_GB2312" w:eastAsia="仿宋_GB2312" w:cs="仿宋_GB2312"/>
          <w:sz w:val="28"/>
          <w:szCs w:val="28"/>
        </w:rPr>
        <w:t>含义不明确的表述；</w:t>
      </w:r>
    </w:p>
    <w:p w14:paraId="4A93F346">
      <w:pPr>
        <w:pStyle w:val="3"/>
        <w:spacing w:after="0"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对细微偏差采取计量做法，3个(含3个)以上的累积细微偏差视为技术商务不合格，该参选人不予推荐为中选候选人。</w:t>
      </w:r>
    </w:p>
    <w:p w14:paraId="16E908FE">
      <w:pPr>
        <w:pStyle w:val="3"/>
      </w:pPr>
    </w:p>
    <w:p w14:paraId="105203FC">
      <w:pPr>
        <w:jc w:val="left"/>
        <w:rPr>
          <w:rFonts w:ascii="黑体" w:hAnsi="黑体" w:eastAsia="黑体" w:cs="黑体"/>
          <w:b/>
          <w:sz w:val="32"/>
          <w:szCs w:val="32"/>
        </w:rPr>
      </w:pPr>
      <w:r>
        <w:rPr>
          <w:rFonts w:ascii="黑体" w:hAnsi="黑体" w:eastAsia="黑体" w:cs="黑体"/>
          <w:b/>
          <w:sz w:val="32"/>
          <w:szCs w:val="32"/>
        </w:rPr>
        <w:br w:type="page"/>
      </w:r>
    </w:p>
    <w:p w14:paraId="35EC4D2F">
      <w:pPr>
        <w:spacing w:line="360" w:lineRule="auto"/>
        <w:jc w:val="center"/>
        <w:rPr>
          <w:rFonts w:ascii="黑体" w:hAnsi="黑体" w:eastAsia="黑体" w:cs="黑体"/>
          <w:b/>
          <w:sz w:val="32"/>
          <w:szCs w:val="32"/>
        </w:rPr>
      </w:pPr>
      <w:r>
        <w:rPr>
          <w:rFonts w:hint="eastAsia" w:ascii="黑体" w:hAnsi="黑体" w:eastAsia="黑体" w:cs="黑体"/>
          <w:b/>
          <w:sz w:val="32"/>
          <w:szCs w:val="32"/>
        </w:rPr>
        <w:t>第五章 评审规则</w:t>
      </w:r>
    </w:p>
    <w:p w14:paraId="55A8B93A">
      <w:pPr>
        <w:spacing w:line="360" w:lineRule="auto"/>
        <w:ind w:firstLine="42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一、说明</w:t>
      </w:r>
    </w:p>
    <w:p w14:paraId="02AF6523">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1.最高限价：本次采购各项服装均设有单价最高限价（夏季现场劳保服260元/套、冬季现场劳保服360元/套、防寒服680元/件、一般劳保服180元/件），参选单价报价超过最高限价的参选文件无效。</w:t>
      </w:r>
    </w:p>
    <w:p w14:paraId="51985615">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替补候选人的设定与使用：排名第一的中选候选人放弃中选，因不可抗力提出不能履行合同，或者比选文件规定应当提交履约保证金而在规定的期限内未能提交，或者被查实存在影响中选结果的违法行为等情形，不符合中选条件的（上述除不可抗力外，其他情形均不予退还参选保证金），比选人可以取消排名第一的中选候选人的中选资格。同时，按照招标及自主比选工作小组提出的中选候选人名单排序依次确定其他中选候选人为中选人。依次确定其他中选候选人与比选人预期差距较大，或者对比选人明显不利的，比选人可以重新比选。</w:t>
      </w:r>
    </w:p>
    <w:p w14:paraId="196F60CA">
      <w:pPr>
        <w:pStyle w:val="3"/>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3.评比方法：综合评分法，确定本项目中选人1名。</w:t>
      </w:r>
    </w:p>
    <w:p w14:paraId="26C3E8C9">
      <w:pPr>
        <w:spacing w:line="360" w:lineRule="auto"/>
        <w:ind w:firstLine="42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二、资格审查</w:t>
      </w:r>
    </w:p>
    <w:p w14:paraId="28008820">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由比选人组建的招标及自主比选工作小组按照第二章“参选人须知”中约定的“参选人资格”，对参选人进行资格审查，以确定是否为符合比选文件要求的合格参选人，不符合资格条件的参选人不参与后续评审。</w:t>
      </w:r>
    </w:p>
    <w:p w14:paraId="2CEBF273">
      <w:pPr>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三、评审办法</w:t>
      </w:r>
    </w:p>
    <w:p w14:paraId="57772D49">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本项目采用</w:t>
      </w:r>
      <w:r>
        <w:rPr>
          <w:rFonts w:hint="eastAsia" w:ascii="仿宋_GB2312" w:hAnsi="仿宋_GB2312" w:eastAsia="仿宋_GB2312" w:cs="仿宋_GB2312"/>
          <w:b/>
          <w:sz w:val="28"/>
          <w:szCs w:val="28"/>
        </w:rPr>
        <w:t>综合评分法</w:t>
      </w:r>
      <w:r>
        <w:rPr>
          <w:rFonts w:hint="eastAsia" w:ascii="仿宋_GB2312" w:hAnsi="仿宋_GB2312" w:eastAsia="仿宋_GB2312" w:cs="仿宋_GB2312"/>
          <w:sz w:val="28"/>
          <w:szCs w:val="28"/>
        </w:rPr>
        <w:t>，招标及自主比选小组将对通过资格及实质性响应性审查的各合格参选人根据以下标准和方法进行评议和评分。招标及自主比选工作小组将严格按照采购文件的要求实行两阶段评选，第一部分技术商务部分评选；第二部分参选报价标部分评选。最终根据两部分评选汇总推荐综合得分最高的为中选候选人。若综合得分（P）有相同的最高分，则在综合得分相同的参选人中按报价部分（PF）得分高者中选，若综合得分（P）和报价部分（PF）均相同的，则在综合得分和报价均相同的参选人中按技术部分（PT）得分高者中选，如技术部分得分也相同，则由比选人抽签决定一名中选人。</w:t>
      </w:r>
    </w:p>
    <w:p w14:paraId="3B8130CD">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招标及自主比选工作小组将严格按照采购文件的要求和条件进行评选，对所有参选人的评估，都采用相同的程序和标准。</w:t>
      </w:r>
    </w:p>
    <w:p w14:paraId="4BDF96BE">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计算分数时四舍五入取小数点后两位。主要评选因素如下：</w:t>
      </w:r>
    </w:p>
    <w:p w14:paraId="14166E11">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各部分评分分值分布如下：</w:t>
      </w:r>
    </w:p>
    <w:p w14:paraId="762338F2">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PT：技术部分           满分4</w:t>
      </w:r>
      <w:r>
        <w:rPr>
          <w:rFonts w:ascii="仿宋_GB2312" w:hAnsi="仿宋_GB2312" w:eastAsia="仿宋_GB2312" w:cs="仿宋_GB2312"/>
          <w:sz w:val="28"/>
          <w:szCs w:val="28"/>
        </w:rPr>
        <w:t>0</w:t>
      </w:r>
      <w:r>
        <w:rPr>
          <w:rFonts w:hint="eastAsia" w:ascii="仿宋_GB2312" w:hAnsi="仿宋_GB2312" w:eastAsia="仿宋_GB2312" w:cs="仿宋_GB2312"/>
          <w:sz w:val="28"/>
          <w:szCs w:val="28"/>
        </w:rPr>
        <w:t>分</w:t>
      </w:r>
    </w:p>
    <w:p w14:paraId="054E2FE7">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PB：商务部分           满分</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分</w:t>
      </w:r>
    </w:p>
    <w:p w14:paraId="18C88AB2">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PF：报价部分           满分</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0分</w:t>
      </w:r>
    </w:p>
    <w:p w14:paraId="0662FA7D">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最终得分为各个评委的算术平均值。</w:t>
      </w:r>
    </w:p>
    <w:p w14:paraId="7F7601A7">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综合得分P＝PF＋PB＋PT</w:t>
      </w:r>
    </w:p>
    <w:p w14:paraId="0481C05A">
      <w:pPr>
        <w:spacing w:line="360" w:lineRule="auto"/>
        <w:ind w:firstLine="420"/>
        <w:rPr>
          <w:rFonts w:ascii="仿宋_GB2312" w:hAnsi="仿宋_GB2312" w:eastAsia="仿宋_GB2312" w:cs="仿宋_GB2312"/>
          <w:b/>
          <w:sz w:val="28"/>
          <w:szCs w:val="28"/>
        </w:rPr>
      </w:pPr>
      <w:r>
        <w:rPr>
          <w:rFonts w:hint="eastAsia" w:ascii="仿宋_GB2312" w:hAnsi="仿宋_GB2312" w:eastAsia="仿宋_GB2312" w:cs="仿宋_GB2312"/>
          <w:b/>
          <w:sz w:val="28"/>
          <w:szCs w:val="28"/>
        </w:rPr>
        <w:t>具体分值及评分因素分布如下：</w:t>
      </w:r>
    </w:p>
    <w:p w14:paraId="790B7FD9">
      <w:pPr>
        <w:sectPr>
          <w:pgSz w:w="11907" w:h="16840"/>
          <w:pgMar w:top="1440" w:right="1797" w:bottom="1440" w:left="1797" w:header="851" w:footer="992" w:gutter="0"/>
          <w:cols w:space="720" w:num="1"/>
          <w:docGrid w:linePitch="312" w:charSpace="0"/>
        </w:sectPr>
      </w:pPr>
      <w:r>
        <w:rPr>
          <w:rFonts w:hint="eastAsia" w:ascii="仿宋_GB2312" w:hAnsi="仿宋_GB2312" w:eastAsia="仿宋_GB2312" w:cs="仿宋_GB2312"/>
          <w:b/>
          <w:sz w:val="28"/>
          <w:szCs w:val="28"/>
        </w:rPr>
        <w:br w:type="page"/>
      </w:r>
    </w:p>
    <w:p w14:paraId="082875A2">
      <w:pPr>
        <w:pStyle w:val="3"/>
      </w:pPr>
    </w:p>
    <w:tbl>
      <w:tblPr>
        <w:tblStyle w:val="17"/>
        <w:tblW w:w="13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2217"/>
        <w:gridCol w:w="8188"/>
        <w:gridCol w:w="1270"/>
      </w:tblGrid>
      <w:tr w14:paraId="5570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15" w:type="dxa"/>
            <w:shd w:val="clear" w:color="auto" w:fill="FFFF00"/>
            <w:vAlign w:val="center"/>
          </w:tcPr>
          <w:p w14:paraId="268C6DD5">
            <w:pPr>
              <w:snapToGrid w:val="0"/>
              <w:jc w:val="center"/>
              <w:rPr>
                <w:rFonts w:ascii="仿宋_GB2312" w:hAnsi="宋体" w:eastAsia="仿宋_GB2312"/>
                <w:b/>
                <w:sz w:val="28"/>
                <w:szCs w:val="28"/>
              </w:rPr>
            </w:pPr>
            <w:r>
              <w:rPr>
                <w:rFonts w:hint="eastAsia" w:ascii="仿宋_GB2312" w:hAnsi="宋体" w:eastAsia="仿宋_GB2312"/>
                <w:b/>
                <w:sz w:val="28"/>
                <w:szCs w:val="28"/>
              </w:rPr>
              <w:t>评分</w:t>
            </w:r>
          </w:p>
          <w:p w14:paraId="1072F145">
            <w:pPr>
              <w:snapToGrid w:val="0"/>
              <w:jc w:val="center"/>
              <w:rPr>
                <w:rFonts w:ascii="仿宋_GB2312" w:hAnsi="宋体" w:eastAsia="仿宋_GB2312"/>
                <w:b/>
                <w:sz w:val="28"/>
                <w:szCs w:val="28"/>
              </w:rPr>
            </w:pPr>
            <w:r>
              <w:rPr>
                <w:rFonts w:hint="eastAsia" w:ascii="仿宋_GB2312" w:hAnsi="宋体" w:eastAsia="仿宋_GB2312"/>
                <w:b/>
                <w:sz w:val="28"/>
                <w:szCs w:val="28"/>
              </w:rPr>
              <w:t>部分</w:t>
            </w:r>
          </w:p>
        </w:tc>
        <w:tc>
          <w:tcPr>
            <w:tcW w:w="10405" w:type="dxa"/>
            <w:gridSpan w:val="2"/>
            <w:shd w:val="clear" w:color="auto" w:fill="FFFF00"/>
            <w:vAlign w:val="center"/>
          </w:tcPr>
          <w:p w14:paraId="0E4564BD">
            <w:pPr>
              <w:snapToGrid w:val="0"/>
              <w:jc w:val="center"/>
              <w:rPr>
                <w:rFonts w:ascii="仿宋_GB2312" w:hAnsi="宋体" w:eastAsia="仿宋_GB2312"/>
                <w:b/>
                <w:sz w:val="28"/>
                <w:szCs w:val="28"/>
              </w:rPr>
            </w:pPr>
            <w:r>
              <w:rPr>
                <w:rFonts w:hint="eastAsia" w:ascii="仿宋_GB2312" w:hAnsi="宋体" w:eastAsia="仿宋_GB2312"/>
                <w:b/>
                <w:sz w:val="28"/>
                <w:szCs w:val="28"/>
              </w:rPr>
              <w:t>评分细则</w:t>
            </w:r>
          </w:p>
        </w:tc>
        <w:tc>
          <w:tcPr>
            <w:tcW w:w="1270" w:type="dxa"/>
            <w:shd w:val="clear" w:color="auto" w:fill="FFFF00"/>
            <w:vAlign w:val="center"/>
          </w:tcPr>
          <w:p w14:paraId="48419A97">
            <w:pPr>
              <w:snapToGrid w:val="0"/>
              <w:ind w:left="-105" w:leftChars="-50" w:right="-105" w:rightChars="-50"/>
              <w:jc w:val="center"/>
              <w:rPr>
                <w:rFonts w:ascii="仿宋_GB2312" w:hAnsi="宋体" w:eastAsia="仿宋_GB2312"/>
                <w:b/>
                <w:sz w:val="28"/>
                <w:szCs w:val="28"/>
              </w:rPr>
            </w:pPr>
            <w:r>
              <w:rPr>
                <w:rFonts w:hint="eastAsia" w:ascii="仿宋_GB2312" w:hAnsi="宋体" w:eastAsia="仿宋_GB2312"/>
                <w:b/>
                <w:sz w:val="28"/>
                <w:szCs w:val="28"/>
              </w:rPr>
              <w:t>最高</w:t>
            </w:r>
          </w:p>
          <w:p w14:paraId="4D98F4A2">
            <w:pPr>
              <w:snapToGrid w:val="0"/>
              <w:ind w:left="-105" w:leftChars="-50" w:right="-105" w:rightChars="-50"/>
              <w:jc w:val="center"/>
              <w:rPr>
                <w:rFonts w:ascii="仿宋_GB2312" w:hAnsi="宋体" w:eastAsia="仿宋_GB2312"/>
                <w:b/>
                <w:sz w:val="28"/>
                <w:szCs w:val="28"/>
              </w:rPr>
            </w:pPr>
            <w:r>
              <w:rPr>
                <w:rFonts w:hint="eastAsia" w:ascii="仿宋_GB2312" w:hAnsi="宋体" w:eastAsia="仿宋_GB2312"/>
                <w:b/>
                <w:sz w:val="28"/>
                <w:szCs w:val="28"/>
              </w:rPr>
              <w:t>得分</w:t>
            </w:r>
          </w:p>
        </w:tc>
      </w:tr>
      <w:tr w14:paraId="6CCA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15" w:type="dxa"/>
            <w:vMerge w:val="restart"/>
            <w:vAlign w:val="center"/>
          </w:tcPr>
          <w:p w14:paraId="110F3590">
            <w:pPr>
              <w:snapToGrid w:val="0"/>
              <w:jc w:val="center"/>
              <w:rPr>
                <w:rFonts w:ascii="仿宋_GB2312" w:hAnsi="宋体" w:eastAsia="仿宋_GB2312"/>
                <w:sz w:val="24"/>
              </w:rPr>
            </w:pPr>
            <w:r>
              <w:rPr>
                <w:rFonts w:ascii="仿宋_GB2312" w:hAnsi="宋体" w:eastAsia="仿宋_GB2312"/>
                <w:sz w:val="24"/>
              </w:rPr>
              <w:t xml:space="preserve">PT </w:t>
            </w:r>
            <w:r>
              <w:rPr>
                <w:rFonts w:hint="eastAsia" w:ascii="仿宋_GB2312" w:hAnsi="宋体" w:eastAsia="仿宋_GB2312"/>
                <w:sz w:val="24"/>
              </w:rPr>
              <w:t>技术部分</w:t>
            </w:r>
          </w:p>
          <w:p w14:paraId="53754031">
            <w:pPr>
              <w:snapToGrid w:val="0"/>
              <w:ind w:left="-73" w:leftChars="-35" w:right="-73" w:rightChars="-35"/>
              <w:jc w:val="center"/>
              <w:rPr>
                <w:rFonts w:ascii="仿宋_GB2312" w:hAnsi="宋体" w:eastAsia="仿宋_GB2312"/>
                <w:sz w:val="24"/>
              </w:rPr>
            </w:pPr>
            <w:r>
              <w:rPr>
                <w:rFonts w:ascii="仿宋_GB2312" w:hAnsi="宋体" w:eastAsia="仿宋_GB2312"/>
                <w:sz w:val="24"/>
              </w:rPr>
              <w:t>(40</w:t>
            </w:r>
            <w:r>
              <w:rPr>
                <w:rFonts w:hint="eastAsia" w:ascii="仿宋_GB2312" w:hAnsi="宋体" w:eastAsia="仿宋_GB2312"/>
                <w:sz w:val="24"/>
              </w:rPr>
              <w:t>分</w:t>
            </w:r>
            <w:r>
              <w:rPr>
                <w:rFonts w:ascii="仿宋_GB2312" w:hAnsi="宋体" w:eastAsia="仿宋_GB2312"/>
                <w:sz w:val="24"/>
              </w:rPr>
              <w:t>)</w:t>
            </w:r>
          </w:p>
        </w:tc>
        <w:tc>
          <w:tcPr>
            <w:tcW w:w="2217" w:type="dxa"/>
            <w:vAlign w:val="center"/>
          </w:tcPr>
          <w:p w14:paraId="7EA16874">
            <w:pPr>
              <w:adjustRightInd w:val="0"/>
              <w:snapToGrid w:val="0"/>
              <w:spacing w:line="340" w:lineRule="exact"/>
              <w:jc w:val="center"/>
              <w:rPr>
                <w:rFonts w:ascii="仿宋_GB2312" w:hAnsi="宋体" w:eastAsia="仿宋_GB2312"/>
                <w:sz w:val="24"/>
              </w:rPr>
            </w:pPr>
            <w:r>
              <w:rPr>
                <w:rFonts w:ascii="仿宋_GB2312" w:hAnsi="宋体" w:eastAsia="仿宋_GB2312"/>
                <w:sz w:val="24"/>
              </w:rPr>
              <w:t>T1技术响应</w:t>
            </w:r>
          </w:p>
          <w:p w14:paraId="23DE1B7B">
            <w:pPr>
              <w:adjustRightInd w:val="0"/>
              <w:snapToGrid w:val="0"/>
              <w:spacing w:line="340" w:lineRule="exact"/>
              <w:jc w:val="center"/>
              <w:rPr>
                <w:rFonts w:ascii="仿宋_GB2312" w:hAnsi="宋体" w:eastAsia="仿宋_GB2312"/>
                <w:sz w:val="24"/>
              </w:rPr>
            </w:pPr>
            <w:r>
              <w:rPr>
                <w:rFonts w:hint="eastAsia" w:ascii="仿宋_GB2312" w:hAnsi="宋体" w:eastAsia="仿宋_GB2312"/>
                <w:sz w:val="24"/>
              </w:rPr>
              <w:t>（满分</w:t>
            </w:r>
            <w:r>
              <w:rPr>
                <w:rFonts w:ascii="仿宋_GB2312" w:hAnsi="宋体" w:eastAsia="仿宋_GB2312"/>
                <w:sz w:val="24"/>
              </w:rPr>
              <w:t>21</w:t>
            </w:r>
            <w:r>
              <w:rPr>
                <w:rFonts w:hint="eastAsia" w:ascii="仿宋_GB2312" w:hAnsi="宋体" w:eastAsia="仿宋_GB2312"/>
                <w:sz w:val="24"/>
              </w:rPr>
              <w:t>分）</w:t>
            </w:r>
          </w:p>
        </w:tc>
        <w:tc>
          <w:tcPr>
            <w:tcW w:w="8188" w:type="dxa"/>
            <w:vAlign w:val="center"/>
          </w:tcPr>
          <w:p w14:paraId="2D5FE367">
            <w:pPr>
              <w:adjustRightInd w:val="0"/>
              <w:snapToGrid w:val="0"/>
              <w:spacing w:line="340" w:lineRule="exact"/>
              <w:rPr>
                <w:rFonts w:ascii="仿宋_GB2312" w:hAnsi="宋体" w:eastAsia="仿宋_GB2312"/>
                <w:sz w:val="24"/>
              </w:rPr>
            </w:pPr>
            <w:r>
              <w:rPr>
                <w:rFonts w:hint="eastAsia" w:ascii="仿宋_GB2312" w:hAnsi="宋体" w:eastAsia="仿宋_GB2312"/>
                <w:sz w:val="24"/>
              </w:rPr>
              <w:t>参选货物的技术参数、性能、配置等完全响应比选要求的得</w:t>
            </w:r>
            <w:r>
              <w:rPr>
                <w:rFonts w:ascii="仿宋_GB2312" w:hAnsi="宋体" w:eastAsia="仿宋_GB2312"/>
                <w:sz w:val="24"/>
              </w:rPr>
              <w:t>21</w:t>
            </w:r>
            <w:r>
              <w:rPr>
                <w:rFonts w:hint="eastAsia" w:ascii="仿宋_GB2312" w:hAnsi="宋体" w:eastAsia="仿宋_GB2312"/>
                <w:sz w:val="24"/>
              </w:rPr>
              <w:t>分（具体内容见《技术偏离表》）；</w:t>
            </w:r>
          </w:p>
          <w:p w14:paraId="176023ED">
            <w:pPr>
              <w:adjustRightInd w:val="0"/>
              <w:snapToGrid w:val="0"/>
              <w:spacing w:line="340" w:lineRule="exact"/>
              <w:rPr>
                <w:rFonts w:ascii="仿宋_GB2312" w:hAnsi="宋体" w:eastAsia="仿宋_GB2312"/>
                <w:sz w:val="24"/>
              </w:rPr>
            </w:pPr>
            <w:r>
              <w:rPr>
                <w:rFonts w:hint="eastAsia" w:ascii="仿宋_GB2312" w:hAnsi="宋体" w:eastAsia="仿宋_GB2312"/>
                <w:sz w:val="24"/>
              </w:rPr>
              <w:t>参选货物的技术响应情况必须在《技术偏离表》中完整体现。</w:t>
            </w:r>
          </w:p>
        </w:tc>
        <w:tc>
          <w:tcPr>
            <w:tcW w:w="1270" w:type="dxa"/>
            <w:vAlign w:val="center"/>
          </w:tcPr>
          <w:p w14:paraId="4D4685B3">
            <w:pPr>
              <w:adjustRightInd w:val="0"/>
              <w:snapToGrid w:val="0"/>
              <w:spacing w:line="340" w:lineRule="exact"/>
              <w:jc w:val="center"/>
              <w:rPr>
                <w:rFonts w:ascii="仿宋_GB2312" w:hAnsi="宋体" w:eastAsia="仿宋_GB2312"/>
                <w:sz w:val="24"/>
              </w:rPr>
            </w:pPr>
            <w:r>
              <w:rPr>
                <w:rFonts w:ascii="仿宋_GB2312" w:hAnsi="宋体" w:eastAsia="仿宋_GB2312"/>
                <w:sz w:val="24"/>
              </w:rPr>
              <w:t>21</w:t>
            </w:r>
          </w:p>
        </w:tc>
      </w:tr>
      <w:tr w14:paraId="62B7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915" w:type="dxa"/>
            <w:vMerge w:val="continue"/>
            <w:vAlign w:val="center"/>
          </w:tcPr>
          <w:p w14:paraId="3DDAA006">
            <w:pPr>
              <w:adjustRightInd w:val="0"/>
              <w:snapToGrid w:val="0"/>
              <w:spacing w:line="340" w:lineRule="exact"/>
              <w:rPr>
                <w:rFonts w:ascii="仿宋_GB2312" w:hAnsi="宋体" w:eastAsia="仿宋_GB2312"/>
                <w:sz w:val="24"/>
              </w:rPr>
            </w:pPr>
          </w:p>
        </w:tc>
        <w:tc>
          <w:tcPr>
            <w:tcW w:w="2217" w:type="dxa"/>
            <w:vMerge w:val="restart"/>
            <w:vAlign w:val="center"/>
          </w:tcPr>
          <w:p w14:paraId="13DCB68D">
            <w:pPr>
              <w:adjustRightInd w:val="0"/>
              <w:snapToGrid w:val="0"/>
              <w:spacing w:line="340" w:lineRule="exact"/>
              <w:jc w:val="center"/>
              <w:rPr>
                <w:rFonts w:ascii="仿宋_GB2312" w:hAnsi="宋体" w:eastAsia="仿宋_GB2312"/>
                <w:sz w:val="24"/>
              </w:rPr>
            </w:pPr>
            <w:r>
              <w:rPr>
                <w:rFonts w:ascii="仿宋_GB2312" w:hAnsi="宋体" w:eastAsia="仿宋_GB2312"/>
                <w:sz w:val="24"/>
              </w:rPr>
              <w:t>T2面料检测报告</w:t>
            </w:r>
          </w:p>
          <w:p w14:paraId="35DD5642">
            <w:pPr>
              <w:adjustRightInd w:val="0"/>
              <w:snapToGrid w:val="0"/>
              <w:spacing w:line="340" w:lineRule="exact"/>
              <w:jc w:val="center"/>
              <w:rPr>
                <w:rFonts w:ascii="仿宋_GB2312" w:hAnsi="宋体" w:eastAsia="仿宋_GB2312"/>
                <w:sz w:val="24"/>
              </w:rPr>
            </w:pPr>
            <w:r>
              <w:rPr>
                <w:rFonts w:hint="eastAsia" w:ascii="仿宋_GB2312" w:hAnsi="宋体" w:eastAsia="仿宋_GB2312"/>
                <w:sz w:val="24"/>
              </w:rPr>
              <w:t>（满分</w:t>
            </w:r>
            <w:r>
              <w:rPr>
                <w:rFonts w:ascii="仿宋_GB2312" w:hAnsi="宋体" w:eastAsia="仿宋_GB2312"/>
                <w:sz w:val="24"/>
              </w:rPr>
              <w:t>9分）</w:t>
            </w:r>
          </w:p>
        </w:tc>
        <w:tc>
          <w:tcPr>
            <w:tcW w:w="8188" w:type="dxa"/>
            <w:vAlign w:val="center"/>
          </w:tcPr>
          <w:p w14:paraId="7571322B">
            <w:pPr>
              <w:widowControl/>
              <w:spacing w:line="340" w:lineRule="exact"/>
              <w:jc w:val="left"/>
              <w:rPr>
                <w:rFonts w:ascii="仿宋_GB2312" w:hAnsi="宋体" w:eastAsia="仿宋_GB2312"/>
                <w:sz w:val="24"/>
              </w:rPr>
            </w:pPr>
            <w:r>
              <w:rPr>
                <w:rFonts w:ascii="仿宋_GB2312" w:hAnsi="宋体" w:eastAsia="仿宋_GB2312"/>
                <w:sz w:val="24"/>
              </w:rPr>
              <w:t>T2.1参选人提供由省级或以上市场监督管理部门认可的检测机构出具的冬季工作服面料检测合格的检测报告得2分。</w:t>
            </w:r>
          </w:p>
          <w:p w14:paraId="755BAD25">
            <w:pPr>
              <w:widowControl/>
              <w:spacing w:line="340" w:lineRule="exact"/>
              <w:jc w:val="left"/>
              <w:rPr>
                <w:rFonts w:ascii="仿宋_GB2312" w:hAnsi="宋体" w:eastAsia="仿宋_GB2312"/>
                <w:sz w:val="24"/>
              </w:rPr>
            </w:pPr>
            <w:r>
              <w:rPr>
                <w:rFonts w:hint="eastAsia" w:ascii="仿宋_GB2312" w:hAnsi="宋体" w:eastAsia="仿宋_GB2312"/>
                <w:sz w:val="24"/>
              </w:rPr>
              <w:t>（备注：检测报告内容至少应包括纤维含量、纱支、</w:t>
            </w:r>
            <w:r>
              <w:rPr>
                <w:rFonts w:ascii="仿宋_GB2312" w:hAnsi="宋体" w:eastAsia="仿宋_GB2312"/>
                <w:sz w:val="24"/>
              </w:rPr>
              <w:t>PH值、甲醛，且送检单位需与参选人一致，</w:t>
            </w:r>
            <w:r>
              <w:rPr>
                <w:rFonts w:hint="eastAsia" w:ascii="仿宋_GB2312" w:hAnsi="宋体" w:eastAsia="仿宋_GB2312"/>
                <w:b/>
                <w:bCs/>
                <w:sz w:val="24"/>
              </w:rPr>
              <w:t>检测报告原件核查，</w:t>
            </w:r>
            <w:r>
              <w:rPr>
                <w:rFonts w:hint="eastAsia" w:ascii="仿宋_GB2312" w:hAnsi="宋体" w:eastAsia="仿宋_GB2312"/>
                <w:sz w:val="24"/>
              </w:rPr>
              <w:t>没有提供的不得分。）</w:t>
            </w:r>
          </w:p>
        </w:tc>
        <w:tc>
          <w:tcPr>
            <w:tcW w:w="1270" w:type="dxa"/>
            <w:vAlign w:val="center"/>
          </w:tcPr>
          <w:p w14:paraId="5B519BF4">
            <w:pPr>
              <w:adjustRightInd w:val="0"/>
              <w:snapToGrid w:val="0"/>
              <w:spacing w:line="340" w:lineRule="exact"/>
              <w:jc w:val="center"/>
              <w:rPr>
                <w:rFonts w:ascii="仿宋_GB2312" w:hAnsi="宋体" w:eastAsia="仿宋_GB2312"/>
                <w:sz w:val="24"/>
              </w:rPr>
            </w:pPr>
            <w:r>
              <w:rPr>
                <w:rFonts w:ascii="仿宋_GB2312" w:hAnsi="宋体" w:eastAsia="仿宋_GB2312"/>
                <w:sz w:val="24"/>
              </w:rPr>
              <w:t>2</w:t>
            </w:r>
          </w:p>
        </w:tc>
      </w:tr>
      <w:tr w14:paraId="04B1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915" w:type="dxa"/>
            <w:vMerge w:val="continue"/>
            <w:vAlign w:val="center"/>
          </w:tcPr>
          <w:p w14:paraId="68A7460A">
            <w:pPr>
              <w:adjustRightInd w:val="0"/>
              <w:snapToGrid w:val="0"/>
              <w:spacing w:line="340" w:lineRule="exact"/>
              <w:rPr>
                <w:rFonts w:ascii="仿宋_GB2312" w:hAnsi="宋体" w:eastAsia="仿宋_GB2312"/>
                <w:sz w:val="28"/>
                <w:szCs w:val="28"/>
              </w:rPr>
            </w:pPr>
          </w:p>
        </w:tc>
        <w:tc>
          <w:tcPr>
            <w:tcW w:w="2217" w:type="dxa"/>
            <w:vMerge w:val="continue"/>
            <w:vAlign w:val="center"/>
          </w:tcPr>
          <w:p w14:paraId="4F2844A0">
            <w:pPr>
              <w:adjustRightInd w:val="0"/>
              <w:snapToGrid w:val="0"/>
              <w:spacing w:line="340" w:lineRule="exact"/>
              <w:rPr>
                <w:rFonts w:ascii="仿宋_GB2312" w:hAnsi="宋体" w:eastAsia="仿宋_GB2312"/>
                <w:sz w:val="28"/>
                <w:szCs w:val="28"/>
              </w:rPr>
            </w:pPr>
          </w:p>
        </w:tc>
        <w:tc>
          <w:tcPr>
            <w:tcW w:w="8188" w:type="dxa"/>
            <w:vAlign w:val="center"/>
          </w:tcPr>
          <w:p w14:paraId="2D996B5B">
            <w:pPr>
              <w:widowControl/>
              <w:spacing w:line="340" w:lineRule="exact"/>
              <w:jc w:val="left"/>
              <w:rPr>
                <w:rFonts w:ascii="仿宋_GB2312" w:hAnsi="宋体" w:eastAsia="仿宋_GB2312"/>
                <w:sz w:val="24"/>
              </w:rPr>
            </w:pPr>
            <w:r>
              <w:rPr>
                <w:rFonts w:ascii="仿宋_GB2312" w:hAnsi="宋体" w:eastAsia="仿宋_GB2312"/>
                <w:sz w:val="24"/>
              </w:rPr>
              <w:t>T2.2参选人提供由省级或以上市场监督管理部门认可的检测机构出具的冬季工作服里布检测合格的检测报告得1分。</w:t>
            </w:r>
          </w:p>
          <w:p w14:paraId="477F591E">
            <w:pPr>
              <w:widowControl/>
              <w:spacing w:line="340" w:lineRule="exact"/>
              <w:jc w:val="left"/>
              <w:rPr>
                <w:rFonts w:ascii="仿宋_GB2312" w:hAnsi="宋体" w:eastAsia="仿宋_GB2312"/>
                <w:sz w:val="24"/>
              </w:rPr>
            </w:pPr>
            <w:r>
              <w:rPr>
                <w:rFonts w:hint="eastAsia" w:ascii="仿宋_GB2312" w:hAnsi="宋体" w:eastAsia="仿宋_GB2312"/>
                <w:sz w:val="24"/>
              </w:rPr>
              <w:t>（备注：检测报告内容至少应包括纤维含量，且送检单位需与参选人一致，</w:t>
            </w:r>
            <w:r>
              <w:rPr>
                <w:rFonts w:hint="eastAsia" w:ascii="仿宋_GB2312" w:hAnsi="宋体" w:eastAsia="仿宋_GB2312"/>
                <w:b/>
                <w:bCs/>
                <w:sz w:val="24"/>
              </w:rPr>
              <w:t>检测报告原件核查，</w:t>
            </w:r>
            <w:r>
              <w:rPr>
                <w:rFonts w:hint="eastAsia" w:ascii="仿宋_GB2312" w:hAnsi="宋体" w:eastAsia="仿宋_GB2312"/>
                <w:sz w:val="24"/>
              </w:rPr>
              <w:t>没有提供的不得分。）</w:t>
            </w:r>
          </w:p>
        </w:tc>
        <w:tc>
          <w:tcPr>
            <w:tcW w:w="1270" w:type="dxa"/>
            <w:vAlign w:val="center"/>
          </w:tcPr>
          <w:p w14:paraId="564FCD4B">
            <w:pPr>
              <w:adjustRightInd w:val="0"/>
              <w:snapToGrid w:val="0"/>
              <w:spacing w:line="340" w:lineRule="exact"/>
              <w:jc w:val="center"/>
              <w:rPr>
                <w:rFonts w:ascii="仿宋_GB2312" w:hAnsi="宋体" w:eastAsia="仿宋_GB2312"/>
                <w:sz w:val="24"/>
              </w:rPr>
            </w:pPr>
            <w:r>
              <w:rPr>
                <w:rFonts w:ascii="仿宋_GB2312" w:hAnsi="宋体" w:eastAsia="仿宋_GB2312"/>
                <w:sz w:val="24"/>
              </w:rPr>
              <w:t>1</w:t>
            </w:r>
          </w:p>
        </w:tc>
      </w:tr>
      <w:tr w14:paraId="013D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915" w:type="dxa"/>
            <w:vMerge w:val="continue"/>
            <w:vAlign w:val="center"/>
          </w:tcPr>
          <w:p w14:paraId="6E2C3A22">
            <w:pPr>
              <w:adjustRightInd w:val="0"/>
              <w:snapToGrid w:val="0"/>
              <w:spacing w:line="340" w:lineRule="exact"/>
              <w:rPr>
                <w:rFonts w:ascii="仿宋_GB2312" w:hAnsi="宋体" w:eastAsia="仿宋_GB2312"/>
                <w:sz w:val="28"/>
                <w:szCs w:val="28"/>
              </w:rPr>
            </w:pPr>
          </w:p>
        </w:tc>
        <w:tc>
          <w:tcPr>
            <w:tcW w:w="2217" w:type="dxa"/>
            <w:vMerge w:val="continue"/>
            <w:vAlign w:val="center"/>
          </w:tcPr>
          <w:p w14:paraId="5B163A58">
            <w:pPr>
              <w:adjustRightInd w:val="0"/>
              <w:snapToGrid w:val="0"/>
              <w:spacing w:line="340" w:lineRule="exact"/>
              <w:rPr>
                <w:rFonts w:ascii="仿宋_GB2312" w:hAnsi="宋体" w:eastAsia="仿宋_GB2312"/>
                <w:sz w:val="28"/>
                <w:szCs w:val="28"/>
              </w:rPr>
            </w:pPr>
          </w:p>
        </w:tc>
        <w:tc>
          <w:tcPr>
            <w:tcW w:w="8188" w:type="dxa"/>
            <w:vAlign w:val="center"/>
          </w:tcPr>
          <w:p w14:paraId="361AB9C0">
            <w:pPr>
              <w:widowControl/>
              <w:spacing w:line="340" w:lineRule="exact"/>
              <w:jc w:val="left"/>
              <w:rPr>
                <w:rFonts w:ascii="仿宋_GB2312" w:hAnsi="宋体" w:eastAsia="仿宋_GB2312"/>
                <w:sz w:val="24"/>
              </w:rPr>
            </w:pPr>
            <w:r>
              <w:rPr>
                <w:rFonts w:ascii="仿宋_GB2312" w:hAnsi="宋体" w:eastAsia="仿宋_GB2312"/>
                <w:sz w:val="24"/>
              </w:rPr>
              <w:t>T2.3参选人提供由省级或以上市场监督管理部门认可的检测机构出具的夏季工作服面料检测合格的检测报告得2分。</w:t>
            </w:r>
          </w:p>
          <w:p w14:paraId="0DC4056D">
            <w:pPr>
              <w:widowControl/>
              <w:spacing w:line="340" w:lineRule="exact"/>
              <w:jc w:val="left"/>
              <w:rPr>
                <w:rFonts w:ascii="仿宋_GB2312" w:hAnsi="宋体" w:eastAsia="仿宋_GB2312"/>
                <w:sz w:val="24"/>
              </w:rPr>
            </w:pPr>
            <w:r>
              <w:rPr>
                <w:rFonts w:hint="eastAsia" w:ascii="仿宋_GB2312" w:hAnsi="宋体" w:eastAsia="仿宋_GB2312"/>
                <w:sz w:val="24"/>
              </w:rPr>
              <w:t>（备注：检测报告内容至少应包括纤维含量、纱支、</w:t>
            </w:r>
            <w:r>
              <w:rPr>
                <w:rFonts w:ascii="仿宋_GB2312" w:hAnsi="宋体" w:eastAsia="仿宋_GB2312"/>
                <w:sz w:val="24"/>
              </w:rPr>
              <w:t>PH值、甲醛，且送检单位需与参选人一致，</w:t>
            </w:r>
            <w:r>
              <w:rPr>
                <w:rFonts w:hint="eastAsia" w:ascii="仿宋_GB2312" w:hAnsi="宋体" w:eastAsia="仿宋_GB2312"/>
                <w:b/>
                <w:bCs/>
                <w:sz w:val="24"/>
              </w:rPr>
              <w:t>检测报告原件核查，</w:t>
            </w:r>
            <w:r>
              <w:rPr>
                <w:rFonts w:hint="eastAsia" w:ascii="仿宋_GB2312" w:hAnsi="宋体" w:eastAsia="仿宋_GB2312"/>
                <w:sz w:val="24"/>
              </w:rPr>
              <w:t>没有提供的不得分。）</w:t>
            </w:r>
          </w:p>
        </w:tc>
        <w:tc>
          <w:tcPr>
            <w:tcW w:w="1270" w:type="dxa"/>
            <w:vAlign w:val="center"/>
          </w:tcPr>
          <w:p w14:paraId="2EC4F850">
            <w:pPr>
              <w:adjustRightInd w:val="0"/>
              <w:snapToGrid w:val="0"/>
              <w:spacing w:line="340" w:lineRule="exact"/>
              <w:jc w:val="center"/>
              <w:rPr>
                <w:rFonts w:ascii="仿宋_GB2312" w:hAnsi="宋体" w:eastAsia="仿宋_GB2312"/>
                <w:sz w:val="28"/>
                <w:szCs w:val="28"/>
              </w:rPr>
            </w:pPr>
            <w:r>
              <w:rPr>
                <w:rFonts w:hint="eastAsia" w:ascii="仿宋_GB2312" w:hAnsi="宋体" w:eastAsia="仿宋_GB2312"/>
                <w:sz w:val="28"/>
                <w:szCs w:val="28"/>
              </w:rPr>
              <w:t>2</w:t>
            </w:r>
          </w:p>
        </w:tc>
      </w:tr>
      <w:tr w14:paraId="5255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915" w:type="dxa"/>
            <w:vMerge w:val="continue"/>
            <w:vAlign w:val="center"/>
          </w:tcPr>
          <w:p w14:paraId="7CF6CE20">
            <w:pPr>
              <w:adjustRightInd w:val="0"/>
              <w:snapToGrid w:val="0"/>
              <w:spacing w:line="340" w:lineRule="exact"/>
              <w:rPr>
                <w:rFonts w:ascii="仿宋_GB2312" w:hAnsi="宋体" w:eastAsia="仿宋_GB2312"/>
                <w:sz w:val="28"/>
                <w:szCs w:val="28"/>
              </w:rPr>
            </w:pPr>
          </w:p>
        </w:tc>
        <w:tc>
          <w:tcPr>
            <w:tcW w:w="2217" w:type="dxa"/>
            <w:vMerge w:val="continue"/>
            <w:vAlign w:val="center"/>
          </w:tcPr>
          <w:p w14:paraId="1C7D5C7E">
            <w:pPr>
              <w:adjustRightInd w:val="0"/>
              <w:snapToGrid w:val="0"/>
              <w:spacing w:line="340" w:lineRule="exact"/>
              <w:rPr>
                <w:rFonts w:ascii="仿宋_GB2312" w:hAnsi="宋体" w:eastAsia="仿宋_GB2312"/>
                <w:sz w:val="28"/>
                <w:szCs w:val="28"/>
              </w:rPr>
            </w:pPr>
          </w:p>
        </w:tc>
        <w:tc>
          <w:tcPr>
            <w:tcW w:w="8188" w:type="dxa"/>
            <w:vAlign w:val="center"/>
          </w:tcPr>
          <w:p w14:paraId="4E811C35">
            <w:pPr>
              <w:widowControl/>
              <w:spacing w:line="340" w:lineRule="exact"/>
              <w:jc w:val="left"/>
              <w:rPr>
                <w:rFonts w:ascii="仿宋_GB2312" w:hAnsi="宋体" w:eastAsia="仿宋_GB2312"/>
                <w:sz w:val="24"/>
              </w:rPr>
            </w:pPr>
            <w:r>
              <w:rPr>
                <w:rFonts w:ascii="仿宋_GB2312" w:hAnsi="宋体" w:eastAsia="仿宋_GB2312"/>
                <w:sz w:val="24"/>
              </w:rPr>
              <w:t>T2.4参选人提供由省级或以上市场监督管理部门认可的检测机构出具的</w:t>
            </w:r>
            <w:r>
              <w:rPr>
                <w:rFonts w:hint="eastAsia" w:ascii="仿宋_GB2312" w:hAnsi="宋体" w:eastAsia="仿宋_GB2312"/>
                <w:sz w:val="24"/>
              </w:rPr>
              <w:t>防寒服</w:t>
            </w:r>
            <w:r>
              <w:rPr>
                <w:rFonts w:ascii="仿宋_GB2312" w:hAnsi="宋体" w:eastAsia="仿宋_GB2312"/>
                <w:sz w:val="24"/>
              </w:rPr>
              <w:t>面料检测合格的检测报告得2分。</w:t>
            </w:r>
          </w:p>
          <w:p w14:paraId="2A42983C">
            <w:pPr>
              <w:widowControl/>
              <w:spacing w:line="340" w:lineRule="exact"/>
              <w:jc w:val="left"/>
              <w:rPr>
                <w:rFonts w:ascii="仿宋_GB2312" w:hAnsi="宋体" w:eastAsia="仿宋_GB2312"/>
                <w:sz w:val="24"/>
              </w:rPr>
            </w:pPr>
            <w:r>
              <w:rPr>
                <w:rFonts w:hint="eastAsia" w:ascii="仿宋_GB2312" w:hAnsi="宋体" w:eastAsia="仿宋_GB2312"/>
                <w:sz w:val="24"/>
              </w:rPr>
              <w:t>（备注：检测报告内容至少应包括纤维含量、纱支、</w:t>
            </w:r>
            <w:r>
              <w:rPr>
                <w:rFonts w:ascii="仿宋_GB2312" w:hAnsi="宋体" w:eastAsia="仿宋_GB2312"/>
                <w:sz w:val="24"/>
              </w:rPr>
              <w:t>PH值、甲醛，且送检单位需与参选人一致，</w:t>
            </w:r>
            <w:r>
              <w:rPr>
                <w:rFonts w:hint="eastAsia" w:ascii="仿宋_GB2312" w:hAnsi="宋体" w:eastAsia="仿宋_GB2312"/>
                <w:b/>
                <w:bCs/>
                <w:sz w:val="24"/>
              </w:rPr>
              <w:t>检测报告原件核查，</w:t>
            </w:r>
            <w:r>
              <w:rPr>
                <w:rFonts w:hint="eastAsia" w:ascii="仿宋_GB2312" w:hAnsi="宋体" w:eastAsia="仿宋_GB2312"/>
                <w:sz w:val="24"/>
              </w:rPr>
              <w:t>没有提供的不得分。）</w:t>
            </w:r>
          </w:p>
        </w:tc>
        <w:tc>
          <w:tcPr>
            <w:tcW w:w="1270" w:type="dxa"/>
            <w:vAlign w:val="center"/>
          </w:tcPr>
          <w:p w14:paraId="19DD4C70">
            <w:pPr>
              <w:adjustRightInd w:val="0"/>
              <w:snapToGrid w:val="0"/>
              <w:spacing w:line="340" w:lineRule="exact"/>
              <w:jc w:val="center"/>
              <w:rPr>
                <w:rFonts w:ascii="仿宋_GB2312" w:hAnsi="宋体" w:eastAsia="仿宋_GB2312"/>
                <w:sz w:val="28"/>
                <w:szCs w:val="28"/>
              </w:rPr>
            </w:pPr>
            <w:r>
              <w:rPr>
                <w:rFonts w:hint="eastAsia" w:ascii="仿宋_GB2312" w:hAnsi="宋体" w:eastAsia="仿宋_GB2312"/>
                <w:sz w:val="28"/>
                <w:szCs w:val="28"/>
              </w:rPr>
              <w:t>2</w:t>
            </w:r>
          </w:p>
        </w:tc>
      </w:tr>
      <w:tr w14:paraId="2A64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915" w:type="dxa"/>
            <w:vMerge w:val="continue"/>
            <w:vAlign w:val="center"/>
          </w:tcPr>
          <w:p w14:paraId="5BB9C258">
            <w:pPr>
              <w:adjustRightInd w:val="0"/>
              <w:snapToGrid w:val="0"/>
              <w:spacing w:line="340" w:lineRule="exact"/>
              <w:rPr>
                <w:rFonts w:ascii="仿宋_GB2312" w:hAnsi="宋体" w:eastAsia="仿宋_GB2312"/>
                <w:sz w:val="28"/>
                <w:szCs w:val="28"/>
              </w:rPr>
            </w:pPr>
          </w:p>
        </w:tc>
        <w:tc>
          <w:tcPr>
            <w:tcW w:w="2217" w:type="dxa"/>
            <w:vMerge w:val="continue"/>
            <w:vAlign w:val="center"/>
          </w:tcPr>
          <w:p w14:paraId="6DD9B4DE">
            <w:pPr>
              <w:adjustRightInd w:val="0"/>
              <w:snapToGrid w:val="0"/>
              <w:spacing w:line="340" w:lineRule="exact"/>
              <w:rPr>
                <w:rFonts w:ascii="仿宋_GB2312" w:hAnsi="宋体" w:eastAsia="仿宋_GB2312"/>
                <w:sz w:val="28"/>
                <w:szCs w:val="28"/>
              </w:rPr>
            </w:pPr>
          </w:p>
        </w:tc>
        <w:tc>
          <w:tcPr>
            <w:tcW w:w="8188" w:type="dxa"/>
            <w:vAlign w:val="center"/>
          </w:tcPr>
          <w:p w14:paraId="6C999639">
            <w:pPr>
              <w:widowControl/>
              <w:spacing w:line="340" w:lineRule="exact"/>
              <w:jc w:val="left"/>
              <w:rPr>
                <w:rFonts w:ascii="仿宋_GB2312" w:hAnsi="宋体" w:eastAsia="仿宋_GB2312"/>
                <w:sz w:val="24"/>
              </w:rPr>
            </w:pPr>
            <w:r>
              <w:rPr>
                <w:rFonts w:ascii="仿宋_GB2312" w:hAnsi="宋体" w:eastAsia="仿宋_GB2312"/>
                <w:sz w:val="24"/>
              </w:rPr>
              <w:t>T2.5参选人提供由省级或以上市场监督管理部门认可的检测机构出具的衬衫面料检测合格的检测报告得2分。</w:t>
            </w:r>
          </w:p>
          <w:p w14:paraId="53CFBA05">
            <w:pPr>
              <w:widowControl/>
              <w:spacing w:line="340" w:lineRule="exact"/>
              <w:jc w:val="left"/>
              <w:rPr>
                <w:rFonts w:ascii="仿宋_GB2312" w:hAnsi="宋体" w:eastAsia="仿宋_GB2312"/>
                <w:sz w:val="24"/>
              </w:rPr>
            </w:pPr>
            <w:r>
              <w:rPr>
                <w:rFonts w:hint="eastAsia" w:ascii="仿宋_GB2312" w:hAnsi="宋体" w:eastAsia="仿宋_GB2312"/>
                <w:sz w:val="24"/>
              </w:rPr>
              <w:t>（备注：检测报告内容至少应包括纤维含量、纱支、</w:t>
            </w:r>
            <w:r>
              <w:rPr>
                <w:rFonts w:ascii="仿宋_GB2312" w:hAnsi="宋体" w:eastAsia="仿宋_GB2312"/>
                <w:sz w:val="24"/>
              </w:rPr>
              <w:t>PH值、甲醛，且送检单位需与参选人一致，</w:t>
            </w:r>
            <w:r>
              <w:rPr>
                <w:rFonts w:hint="eastAsia" w:ascii="仿宋_GB2312" w:hAnsi="宋体" w:eastAsia="仿宋_GB2312"/>
                <w:b/>
                <w:bCs/>
                <w:sz w:val="24"/>
              </w:rPr>
              <w:t>检测报告原件核查，</w:t>
            </w:r>
            <w:r>
              <w:rPr>
                <w:rFonts w:hint="eastAsia" w:ascii="仿宋_GB2312" w:hAnsi="宋体" w:eastAsia="仿宋_GB2312"/>
                <w:sz w:val="24"/>
              </w:rPr>
              <w:t>没有提供的不得分。）</w:t>
            </w:r>
          </w:p>
        </w:tc>
        <w:tc>
          <w:tcPr>
            <w:tcW w:w="1270" w:type="dxa"/>
            <w:vAlign w:val="center"/>
          </w:tcPr>
          <w:p w14:paraId="0F42025E">
            <w:pPr>
              <w:adjustRightInd w:val="0"/>
              <w:snapToGrid w:val="0"/>
              <w:spacing w:line="340" w:lineRule="exact"/>
              <w:jc w:val="center"/>
              <w:rPr>
                <w:rFonts w:ascii="仿宋_GB2312" w:hAnsi="宋体" w:eastAsia="仿宋_GB2312"/>
                <w:sz w:val="28"/>
                <w:szCs w:val="28"/>
              </w:rPr>
            </w:pPr>
            <w:r>
              <w:rPr>
                <w:rFonts w:hint="eastAsia" w:ascii="仿宋_GB2312" w:hAnsi="宋体" w:eastAsia="仿宋_GB2312"/>
                <w:sz w:val="28"/>
                <w:szCs w:val="28"/>
              </w:rPr>
              <w:t>2</w:t>
            </w:r>
          </w:p>
        </w:tc>
      </w:tr>
      <w:tr w14:paraId="0306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15" w:type="dxa"/>
            <w:vMerge w:val="continue"/>
            <w:vAlign w:val="center"/>
          </w:tcPr>
          <w:p w14:paraId="47F811F8">
            <w:pPr>
              <w:adjustRightInd w:val="0"/>
              <w:snapToGrid w:val="0"/>
              <w:spacing w:line="340" w:lineRule="exact"/>
              <w:rPr>
                <w:rFonts w:ascii="仿宋_GB2312" w:hAnsi="宋体" w:eastAsia="仿宋_GB2312"/>
                <w:sz w:val="28"/>
                <w:szCs w:val="28"/>
              </w:rPr>
            </w:pPr>
          </w:p>
        </w:tc>
        <w:tc>
          <w:tcPr>
            <w:tcW w:w="2217" w:type="dxa"/>
            <w:vAlign w:val="center"/>
          </w:tcPr>
          <w:p w14:paraId="5899E41A">
            <w:pPr>
              <w:adjustRightInd w:val="0"/>
              <w:snapToGrid w:val="0"/>
              <w:spacing w:line="340" w:lineRule="exact"/>
              <w:jc w:val="center"/>
              <w:rPr>
                <w:rFonts w:ascii="仿宋_GB2312" w:hAnsi="宋体" w:eastAsia="仿宋_GB2312"/>
                <w:sz w:val="24"/>
              </w:rPr>
            </w:pPr>
            <w:r>
              <w:rPr>
                <w:rFonts w:ascii="仿宋_GB2312" w:hAnsi="宋体" w:eastAsia="仿宋_GB2312"/>
                <w:sz w:val="24"/>
              </w:rPr>
              <w:t>T3生产方案</w:t>
            </w:r>
          </w:p>
          <w:p w14:paraId="2D9D4A16">
            <w:pPr>
              <w:adjustRightInd w:val="0"/>
              <w:snapToGrid w:val="0"/>
              <w:spacing w:line="340" w:lineRule="exact"/>
              <w:jc w:val="center"/>
              <w:rPr>
                <w:rFonts w:ascii="仿宋_GB2312" w:hAnsi="宋体" w:eastAsia="仿宋_GB2312"/>
                <w:sz w:val="24"/>
              </w:rPr>
            </w:pPr>
            <w:r>
              <w:rPr>
                <w:rFonts w:hint="eastAsia" w:ascii="仿宋_GB2312" w:hAnsi="宋体" w:eastAsia="仿宋_GB2312"/>
                <w:sz w:val="24"/>
              </w:rPr>
              <w:t>（满分</w:t>
            </w:r>
            <w:r>
              <w:rPr>
                <w:rFonts w:ascii="仿宋_GB2312" w:hAnsi="宋体" w:eastAsia="仿宋_GB2312"/>
                <w:sz w:val="24"/>
              </w:rPr>
              <w:t>3分）</w:t>
            </w:r>
          </w:p>
        </w:tc>
        <w:tc>
          <w:tcPr>
            <w:tcW w:w="8188" w:type="dxa"/>
            <w:vAlign w:val="center"/>
          </w:tcPr>
          <w:p w14:paraId="1C8D1EBA">
            <w:pPr>
              <w:tabs>
                <w:tab w:val="left" w:pos="3850"/>
              </w:tabs>
              <w:spacing w:line="340" w:lineRule="exact"/>
              <w:jc w:val="left"/>
              <w:rPr>
                <w:rFonts w:ascii="仿宋_GB2312" w:hAnsi="宋体" w:eastAsia="仿宋_GB2312"/>
                <w:sz w:val="24"/>
              </w:rPr>
            </w:pPr>
            <w:r>
              <w:rPr>
                <w:rFonts w:ascii="仿宋_GB2312" w:hAnsi="宋体" w:eastAsia="仿宋_GB2312"/>
                <w:sz w:val="24"/>
              </w:rPr>
              <w:t>参选人</w:t>
            </w:r>
            <w:r>
              <w:rPr>
                <w:rFonts w:hint="eastAsia" w:ascii="仿宋_GB2312" w:hAnsi="宋体" w:eastAsia="仿宋_GB2312"/>
                <w:sz w:val="24"/>
              </w:rPr>
              <w:t>提供的生产方案应包括但不限于：（1）制作前期服务（上门量体）；（2）制作服务（生产制作、生产进度、检验）；（3）制作后期服务（包装、运输、验收）等方面</w:t>
            </w:r>
          </w:p>
          <w:p w14:paraId="4CA304A1">
            <w:pPr>
              <w:tabs>
                <w:tab w:val="left" w:pos="3850"/>
              </w:tabs>
              <w:spacing w:line="340" w:lineRule="exact"/>
              <w:jc w:val="left"/>
            </w:pPr>
            <w:r>
              <w:rPr>
                <w:rFonts w:hint="eastAsia" w:ascii="仿宋_GB2312" w:hAnsi="宋体" w:eastAsia="仿宋_GB2312"/>
                <w:sz w:val="24"/>
              </w:rPr>
              <w:t>比选人在各参选人都生产方案中进行</w:t>
            </w:r>
            <w:r>
              <w:rPr>
                <w:rFonts w:hint="eastAsia" w:ascii="仿宋_GB2312" w:hAnsi="宋体" w:eastAsia="仿宋_GB2312"/>
                <w:kern w:val="0"/>
                <w:sz w:val="24"/>
              </w:rPr>
              <w:t>横向比较打分</w:t>
            </w:r>
            <w:r>
              <w:rPr>
                <w:rFonts w:hint="eastAsia" w:ascii="仿宋_GB2312" w:hAnsi="宋体" w:eastAsia="仿宋_GB2312"/>
                <w:sz w:val="24"/>
              </w:rPr>
              <w:t>：方案内容覆盖上述3项且详实、合理、可行性强、思路清晰，流程完整，完全符合项目情况的得3分；内容基本覆盖上述3项内容且大部分符合项目情况的得2分；未提供或不符合上述要求的不得分。</w:t>
            </w:r>
          </w:p>
        </w:tc>
        <w:tc>
          <w:tcPr>
            <w:tcW w:w="1270" w:type="dxa"/>
            <w:vAlign w:val="center"/>
          </w:tcPr>
          <w:p w14:paraId="139D65B5">
            <w:pPr>
              <w:adjustRightInd w:val="0"/>
              <w:snapToGrid w:val="0"/>
              <w:spacing w:line="340" w:lineRule="exact"/>
              <w:jc w:val="center"/>
              <w:rPr>
                <w:rFonts w:ascii="仿宋_GB2312" w:hAnsi="宋体" w:eastAsia="仿宋_GB2312"/>
                <w:sz w:val="24"/>
              </w:rPr>
            </w:pPr>
            <w:r>
              <w:rPr>
                <w:rFonts w:ascii="仿宋_GB2312" w:hAnsi="宋体" w:eastAsia="仿宋_GB2312"/>
                <w:sz w:val="24"/>
              </w:rPr>
              <w:t>3</w:t>
            </w:r>
          </w:p>
        </w:tc>
      </w:tr>
      <w:tr w14:paraId="7F84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15" w:type="dxa"/>
            <w:vMerge w:val="continue"/>
            <w:vAlign w:val="center"/>
          </w:tcPr>
          <w:p w14:paraId="334E6C6F">
            <w:pPr>
              <w:adjustRightInd w:val="0"/>
              <w:snapToGrid w:val="0"/>
              <w:spacing w:line="340" w:lineRule="exact"/>
              <w:rPr>
                <w:rFonts w:ascii="仿宋_GB2312" w:hAnsi="宋体" w:eastAsia="仿宋_GB2312"/>
                <w:sz w:val="28"/>
                <w:szCs w:val="28"/>
              </w:rPr>
            </w:pPr>
          </w:p>
        </w:tc>
        <w:tc>
          <w:tcPr>
            <w:tcW w:w="2217" w:type="dxa"/>
            <w:vMerge w:val="restart"/>
            <w:vAlign w:val="center"/>
          </w:tcPr>
          <w:p w14:paraId="27FCF96D">
            <w:pPr>
              <w:adjustRightInd w:val="0"/>
              <w:snapToGrid w:val="0"/>
              <w:spacing w:line="340" w:lineRule="exact"/>
              <w:jc w:val="center"/>
              <w:rPr>
                <w:rFonts w:ascii="仿宋_GB2312" w:hAnsi="宋体" w:eastAsia="仿宋_GB2312"/>
                <w:sz w:val="24"/>
              </w:rPr>
            </w:pPr>
            <w:r>
              <w:rPr>
                <w:rFonts w:ascii="仿宋_GB2312" w:hAnsi="宋体" w:eastAsia="仿宋_GB2312"/>
                <w:sz w:val="24"/>
              </w:rPr>
              <w:t>T4样品</w:t>
            </w:r>
          </w:p>
          <w:p w14:paraId="075E5D5E">
            <w:pPr>
              <w:adjustRightInd w:val="0"/>
              <w:snapToGrid w:val="0"/>
              <w:spacing w:line="340" w:lineRule="exact"/>
              <w:jc w:val="center"/>
              <w:rPr>
                <w:rFonts w:ascii="仿宋_GB2312" w:hAnsi="宋体" w:eastAsia="仿宋_GB2312"/>
                <w:sz w:val="24"/>
              </w:rPr>
            </w:pPr>
            <w:r>
              <w:rPr>
                <w:rFonts w:hint="eastAsia" w:ascii="仿宋_GB2312" w:hAnsi="宋体" w:eastAsia="仿宋_GB2312"/>
                <w:sz w:val="24"/>
              </w:rPr>
              <w:t>（满分</w:t>
            </w:r>
            <w:r>
              <w:rPr>
                <w:rFonts w:ascii="仿宋_GB2312" w:hAnsi="宋体" w:eastAsia="仿宋_GB2312"/>
                <w:sz w:val="24"/>
              </w:rPr>
              <w:t>7</w:t>
            </w:r>
            <w:r>
              <w:rPr>
                <w:rFonts w:hint="eastAsia" w:ascii="仿宋_GB2312" w:hAnsi="宋体" w:eastAsia="仿宋_GB2312"/>
                <w:sz w:val="24"/>
              </w:rPr>
              <w:t>分，未提供样品本项不得分）</w:t>
            </w:r>
          </w:p>
        </w:tc>
        <w:tc>
          <w:tcPr>
            <w:tcW w:w="8188" w:type="dxa"/>
            <w:vAlign w:val="center"/>
          </w:tcPr>
          <w:p w14:paraId="5080E05E">
            <w:pPr>
              <w:spacing w:line="340" w:lineRule="exact"/>
              <w:rPr>
                <w:rFonts w:ascii="仿宋_GB2312" w:hAnsi="宋体" w:eastAsia="仿宋_GB2312"/>
                <w:sz w:val="24"/>
              </w:rPr>
            </w:pPr>
            <w:r>
              <w:rPr>
                <w:rFonts w:ascii="仿宋_GB2312" w:hAnsi="宋体" w:eastAsia="仿宋_GB2312"/>
                <w:sz w:val="24"/>
              </w:rPr>
              <w:t>T4.1</w:t>
            </w:r>
            <w:r>
              <w:rPr>
                <w:rFonts w:hint="eastAsia" w:ascii="仿宋_GB2312" w:hAnsi="宋体" w:eastAsia="仿宋_GB2312"/>
                <w:kern w:val="0"/>
                <w:sz w:val="24"/>
              </w:rPr>
              <w:t>根据参选人提供的样品的质量情况按以下标准进行横向比较打分</w:t>
            </w:r>
            <w:r>
              <w:rPr>
                <w:rFonts w:ascii="仿宋_GB2312" w:hAnsi="宋体" w:eastAsia="仿宋_GB2312"/>
                <w:kern w:val="0"/>
                <w:sz w:val="24"/>
              </w:rPr>
              <w:t>:样品整体质量最好的得1</w:t>
            </w:r>
            <w:r>
              <w:rPr>
                <w:rFonts w:hint="eastAsia" w:ascii="仿宋_GB2312" w:hAnsi="宋体" w:eastAsia="仿宋_GB2312"/>
                <w:kern w:val="0"/>
                <w:sz w:val="24"/>
              </w:rPr>
              <w:t>分，质量次之的得</w:t>
            </w:r>
            <w:r>
              <w:rPr>
                <w:rFonts w:ascii="仿宋_GB2312" w:hAnsi="宋体" w:eastAsia="仿宋_GB2312"/>
                <w:kern w:val="0"/>
                <w:sz w:val="24"/>
              </w:rPr>
              <w:t>0.5</w:t>
            </w:r>
            <w:r>
              <w:rPr>
                <w:rFonts w:hint="eastAsia" w:ascii="仿宋_GB2312" w:hAnsi="宋体" w:eastAsia="仿宋_GB2312"/>
                <w:kern w:val="0"/>
                <w:sz w:val="24"/>
              </w:rPr>
              <w:t>分，质量最差的不得分。</w:t>
            </w:r>
          </w:p>
        </w:tc>
        <w:tc>
          <w:tcPr>
            <w:tcW w:w="1270" w:type="dxa"/>
            <w:vAlign w:val="center"/>
          </w:tcPr>
          <w:p w14:paraId="475D46C7">
            <w:pPr>
              <w:adjustRightInd w:val="0"/>
              <w:snapToGrid w:val="0"/>
              <w:spacing w:line="340" w:lineRule="exact"/>
              <w:jc w:val="center"/>
              <w:rPr>
                <w:rFonts w:ascii="仿宋_GB2312" w:hAnsi="宋体" w:eastAsia="仿宋_GB2312"/>
                <w:sz w:val="24"/>
              </w:rPr>
            </w:pPr>
            <w:r>
              <w:rPr>
                <w:rFonts w:ascii="仿宋_GB2312" w:hAnsi="宋体" w:eastAsia="仿宋_GB2312"/>
                <w:sz w:val="24"/>
              </w:rPr>
              <w:t>1</w:t>
            </w:r>
          </w:p>
        </w:tc>
      </w:tr>
      <w:tr w14:paraId="6FAA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15" w:type="dxa"/>
            <w:vMerge w:val="continue"/>
            <w:vAlign w:val="center"/>
          </w:tcPr>
          <w:p w14:paraId="487B3CB8">
            <w:pPr>
              <w:adjustRightInd w:val="0"/>
              <w:snapToGrid w:val="0"/>
              <w:spacing w:line="340" w:lineRule="exact"/>
              <w:rPr>
                <w:rFonts w:ascii="仿宋_GB2312" w:hAnsi="宋体" w:eastAsia="仿宋_GB2312"/>
                <w:sz w:val="28"/>
                <w:szCs w:val="28"/>
              </w:rPr>
            </w:pPr>
          </w:p>
        </w:tc>
        <w:tc>
          <w:tcPr>
            <w:tcW w:w="2217" w:type="dxa"/>
            <w:vMerge w:val="continue"/>
            <w:vAlign w:val="center"/>
          </w:tcPr>
          <w:p w14:paraId="3ED272A3">
            <w:pPr>
              <w:adjustRightInd w:val="0"/>
              <w:snapToGrid w:val="0"/>
              <w:spacing w:line="340" w:lineRule="exact"/>
              <w:rPr>
                <w:rFonts w:ascii="仿宋_GB2312" w:hAnsi="宋体" w:eastAsia="仿宋_GB2312"/>
                <w:sz w:val="24"/>
              </w:rPr>
            </w:pPr>
          </w:p>
        </w:tc>
        <w:tc>
          <w:tcPr>
            <w:tcW w:w="8188" w:type="dxa"/>
            <w:vAlign w:val="center"/>
          </w:tcPr>
          <w:p w14:paraId="1CC9EC4C">
            <w:pPr>
              <w:spacing w:line="340" w:lineRule="exact"/>
              <w:rPr>
                <w:rFonts w:ascii="仿宋_GB2312" w:hAnsi="宋体" w:eastAsia="仿宋_GB2312"/>
                <w:sz w:val="24"/>
              </w:rPr>
            </w:pPr>
            <w:r>
              <w:rPr>
                <w:rFonts w:ascii="仿宋_GB2312" w:hAnsi="宋体" w:eastAsia="仿宋_GB2312"/>
                <w:sz w:val="24"/>
              </w:rPr>
              <w:t>T4.2</w:t>
            </w:r>
            <w:r>
              <w:rPr>
                <w:rFonts w:hint="eastAsia" w:ascii="仿宋_GB2312" w:hAnsi="宋体" w:eastAsia="仿宋_GB2312"/>
                <w:kern w:val="0"/>
                <w:sz w:val="24"/>
              </w:rPr>
              <w:t>根据参选人提供样品的面料情况按以下标准进行横向比较打分</w:t>
            </w:r>
            <w:r>
              <w:rPr>
                <w:rFonts w:ascii="仿宋_GB2312" w:hAnsi="宋体" w:eastAsia="仿宋_GB2312"/>
                <w:kern w:val="0"/>
                <w:sz w:val="24"/>
              </w:rPr>
              <w:t>:与采购人样品色泽一致，无色差得1</w:t>
            </w:r>
            <w:r>
              <w:rPr>
                <w:rFonts w:hint="eastAsia" w:ascii="仿宋_GB2312" w:hAnsi="宋体" w:eastAsia="仿宋_GB2312"/>
                <w:kern w:val="0"/>
                <w:sz w:val="24"/>
              </w:rPr>
              <w:t>分；与采购人样品色泽有点允许偏差，但评委认为不影响使用的得</w:t>
            </w:r>
            <w:r>
              <w:rPr>
                <w:rFonts w:ascii="仿宋_GB2312" w:hAnsi="宋体" w:eastAsia="仿宋_GB2312"/>
                <w:kern w:val="0"/>
                <w:sz w:val="24"/>
              </w:rPr>
              <w:t>0.5</w:t>
            </w:r>
            <w:r>
              <w:rPr>
                <w:rFonts w:hint="eastAsia" w:ascii="仿宋_GB2312" w:hAnsi="宋体" w:eastAsia="仿宋_GB2312"/>
                <w:kern w:val="0"/>
                <w:sz w:val="24"/>
              </w:rPr>
              <w:t>分；存在重大偏差的，不得分。</w:t>
            </w:r>
          </w:p>
        </w:tc>
        <w:tc>
          <w:tcPr>
            <w:tcW w:w="1270" w:type="dxa"/>
            <w:vAlign w:val="center"/>
          </w:tcPr>
          <w:p w14:paraId="684D6F34">
            <w:pPr>
              <w:adjustRightInd w:val="0"/>
              <w:snapToGrid w:val="0"/>
              <w:spacing w:line="340" w:lineRule="exact"/>
              <w:jc w:val="center"/>
              <w:rPr>
                <w:rFonts w:ascii="仿宋_GB2312" w:hAnsi="宋体" w:eastAsia="仿宋_GB2312"/>
                <w:sz w:val="24"/>
              </w:rPr>
            </w:pPr>
            <w:r>
              <w:rPr>
                <w:rFonts w:ascii="仿宋_GB2312" w:hAnsi="宋体" w:eastAsia="仿宋_GB2312"/>
                <w:sz w:val="24"/>
              </w:rPr>
              <w:t>1</w:t>
            </w:r>
          </w:p>
        </w:tc>
      </w:tr>
      <w:tr w14:paraId="640C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15" w:type="dxa"/>
            <w:vMerge w:val="continue"/>
            <w:vAlign w:val="center"/>
          </w:tcPr>
          <w:p w14:paraId="6C2717F9">
            <w:pPr>
              <w:adjustRightInd w:val="0"/>
              <w:snapToGrid w:val="0"/>
              <w:spacing w:line="340" w:lineRule="exact"/>
              <w:rPr>
                <w:rFonts w:ascii="仿宋_GB2312" w:hAnsi="宋体" w:eastAsia="仿宋_GB2312"/>
                <w:sz w:val="28"/>
                <w:szCs w:val="28"/>
              </w:rPr>
            </w:pPr>
          </w:p>
        </w:tc>
        <w:tc>
          <w:tcPr>
            <w:tcW w:w="2217" w:type="dxa"/>
            <w:vMerge w:val="continue"/>
            <w:vAlign w:val="center"/>
          </w:tcPr>
          <w:p w14:paraId="48DA14D8">
            <w:pPr>
              <w:adjustRightInd w:val="0"/>
              <w:snapToGrid w:val="0"/>
              <w:spacing w:line="340" w:lineRule="exact"/>
              <w:rPr>
                <w:rFonts w:ascii="仿宋_GB2312" w:hAnsi="宋体" w:eastAsia="仿宋_GB2312"/>
                <w:sz w:val="24"/>
              </w:rPr>
            </w:pPr>
          </w:p>
        </w:tc>
        <w:tc>
          <w:tcPr>
            <w:tcW w:w="8188" w:type="dxa"/>
            <w:vAlign w:val="center"/>
          </w:tcPr>
          <w:p w14:paraId="4F4856C1">
            <w:pPr>
              <w:adjustRightInd w:val="0"/>
              <w:spacing w:line="340" w:lineRule="exact"/>
              <w:rPr>
                <w:rFonts w:ascii="仿宋_GB2312" w:hAnsi="宋体" w:eastAsia="仿宋_GB2312"/>
                <w:sz w:val="24"/>
              </w:rPr>
            </w:pPr>
            <w:r>
              <w:rPr>
                <w:rFonts w:ascii="仿宋_GB2312" w:hAnsi="宋体" w:eastAsia="仿宋_GB2312"/>
                <w:sz w:val="24"/>
              </w:rPr>
              <w:t>T4.3对参选样品整体外观进行</w:t>
            </w:r>
            <w:r>
              <w:rPr>
                <w:rFonts w:hint="eastAsia" w:ascii="仿宋_GB2312" w:hAnsi="宋体" w:eastAsia="仿宋_GB2312"/>
                <w:kern w:val="0"/>
                <w:sz w:val="24"/>
              </w:rPr>
              <w:t>横向</w:t>
            </w:r>
            <w:r>
              <w:rPr>
                <w:rFonts w:hint="eastAsia" w:ascii="仿宋_GB2312" w:hAnsi="宋体" w:eastAsia="仿宋_GB2312"/>
                <w:sz w:val="24"/>
              </w:rPr>
              <w:t>比较，第一名的得</w:t>
            </w:r>
            <w:r>
              <w:rPr>
                <w:rFonts w:ascii="仿宋_GB2312" w:hAnsi="宋体" w:eastAsia="仿宋_GB2312"/>
                <w:sz w:val="24"/>
              </w:rPr>
              <w:t>1</w:t>
            </w:r>
            <w:r>
              <w:rPr>
                <w:rFonts w:hint="eastAsia" w:ascii="仿宋_GB2312" w:hAnsi="宋体" w:eastAsia="仿宋_GB2312"/>
                <w:sz w:val="24"/>
              </w:rPr>
              <w:t>分，其余得</w:t>
            </w:r>
            <w:r>
              <w:rPr>
                <w:rFonts w:ascii="仿宋_GB2312" w:hAnsi="宋体" w:eastAsia="仿宋_GB2312"/>
                <w:sz w:val="24"/>
              </w:rPr>
              <w:t>0.5分。</w:t>
            </w:r>
          </w:p>
        </w:tc>
        <w:tc>
          <w:tcPr>
            <w:tcW w:w="1270" w:type="dxa"/>
            <w:vAlign w:val="center"/>
          </w:tcPr>
          <w:p w14:paraId="3270BDB4">
            <w:pPr>
              <w:adjustRightInd w:val="0"/>
              <w:snapToGrid w:val="0"/>
              <w:spacing w:line="340" w:lineRule="exact"/>
              <w:jc w:val="center"/>
              <w:rPr>
                <w:rFonts w:ascii="仿宋_GB2312" w:hAnsi="宋体" w:eastAsia="仿宋_GB2312"/>
                <w:sz w:val="24"/>
              </w:rPr>
            </w:pPr>
            <w:r>
              <w:rPr>
                <w:rFonts w:ascii="仿宋_GB2312" w:hAnsi="宋体" w:eastAsia="仿宋_GB2312"/>
                <w:sz w:val="24"/>
              </w:rPr>
              <w:t>1</w:t>
            </w:r>
          </w:p>
        </w:tc>
      </w:tr>
      <w:tr w14:paraId="536C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15" w:type="dxa"/>
            <w:vMerge w:val="continue"/>
            <w:vAlign w:val="center"/>
          </w:tcPr>
          <w:p w14:paraId="1C979EC9">
            <w:pPr>
              <w:adjustRightInd w:val="0"/>
              <w:snapToGrid w:val="0"/>
              <w:spacing w:line="340" w:lineRule="exact"/>
              <w:rPr>
                <w:rFonts w:ascii="仿宋_GB2312" w:hAnsi="宋体" w:eastAsia="仿宋_GB2312"/>
                <w:sz w:val="28"/>
                <w:szCs w:val="28"/>
              </w:rPr>
            </w:pPr>
          </w:p>
        </w:tc>
        <w:tc>
          <w:tcPr>
            <w:tcW w:w="2217" w:type="dxa"/>
            <w:vMerge w:val="continue"/>
            <w:vAlign w:val="center"/>
          </w:tcPr>
          <w:p w14:paraId="6EDFFAB7">
            <w:pPr>
              <w:adjustRightInd w:val="0"/>
              <w:snapToGrid w:val="0"/>
              <w:spacing w:line="340" w:lineRule="exact"/>
              <w:rPr>
                <w:rFonts w:ascii="仿宋_GB2312" w:hAnsi="宋体" w:eastAsia="仿宋_GB2312"/>
                <w:sz w:val="24"/>
              </w:rPr>
            </w:pPr>
          </w:p>
        </w:tc>
        <w:tc>
          <w:tcPr>
            <w:tcW w:w="8188" w:type="dxa"/>
            <w:vAlign w:val="center"/>
          </w:tcPr>
          <w:p w14:paraId="6B1811D0">
            <w:pPr>
              <w:spacing w:line="340" w:lineRule="exact"/>
              <w:rPr>
                <w:rFonts w:ascii="仿宋_GB2312" w:hAnsi="宋体" w:eastAsia="仿宋_GB2312"/>
                <w:sz w:val="24"/>
              </w:rPr>
            </w:pPr>
            <w:r>
              <w:rPr>
                <w:rFonts w:ascii="仿宋_GB2312" w:hAnsi="宋体" w:eastAsia="仿宋_GB2312"/>
                <w:sz w:val="24"/>
              </w:rPr>
              <w:t>T4.4</w:t>
            </w:r>
            <w:r>
              <w:rPr>
                <w:rFonts w:hint="eastAsia" w:ascii="仿宋_GB2312" w:hAnsi="宋体" w:eastAsia="仿宋_GB2312"/>
                <w:kern w:val="0"/>
                <w:sz w:val="24"/>
              </w:rPr>
              <w:t>产品各部位缝合线路顺直，无跳线、脱线，且缝制整齐牢固的得</w:t>
            </w:r>
            <w:r>
              <w:rPr>
                <w:rFonts w:ascii="仿宋_GB2312" w:hAnsi="宋体" w:eastAsia="仿宋_GB2312"/>
                <w:kern w:val="0"/>
                <w:sz w:val="24"/>
              </w:rPr>
              <w:t>2</w:t>
            </w:r>
            <w:r>
              <w:rPr>
                <w:rFonts w:hint="eastAsia" w:ascii="仿宋_GB2312" w:hAnsi="宋体" w:eastAsia="仿宋_GB2312"/>
                <w:kern w:val="0"/>
                <w:sz w:val="24"/>
              </w:rPr>
              <w:t>分；产品各部位缝合线路较顺直，无跳线、脱线，缝制整齐牢固</w:t>
            </w:r>
            <w:r>
              <w:rPr>
                <w:rFonts w:hint="eastAsia" w:ascii="仿宋_GB2312" w:hAnsi="宋体" w:eastAsia="仿宋_GB2312"/>
                <w:sz w:val="24"/>
              </w:rPr>
              <w:t>存在细微瑕疵的；</w:t>
            </w:r>
            <w:r>
              <w:rPr>
                <w:rFonts w:hint="eastAsia" w:ascii="仿宋_GB2312" w:hAnsi="宋体" w:eastAsia="仿宋_GB2312"/>
                <w:kern w:val="0"/>
                <w:sz w:val="24"/>
              </w:rPr>
              <w:t>产品各部位缝合线路不顺直，部分跳线、部分脱线线，且缝制整齐牢固的得</w:t>
            </w:r>
            <w:r>
              <w:rPr>
                <w:rFonts w:ascii="仿宋_GB2312" w:hAnsi="宋体" w:eastAsia="仿宋_GB2312"/>
                <w:kern w:val="0"/>
                <w:sz w:val="24"/>
              </w:rPr>
              <w:t>1</w:t>
            </w:r>
            <w:r>
              <w:rPr>
                <w:rFonts w:hint="eastAsia" w:ascii="仿宋_GB2312" w:hAnsi="宋体" w:eastAsia="仿宋_GB2312"/>
                <w:kern w:val="0"/>
                <w:sz w:val="24"/>
              </w:rPr>
              <w:t>分。</w:t>
            </w:r>
          </w:p>
        </w:tc>
        <w:tc>
          <w:tcPr>
            <w:tcW w:w="1270" w:type="dxa"/>
            <w:vAlign w:val="center"/>
          </w:tcPr>
          <w:p w14:paraId="36AF8264">
            <w:pPr>
              <w:adjustRightInd w:val="0"/>
              <w:snapToGrid w:val="0"/>
              <w:spacing w:line="340" w:lineRule="exact"/>
              <w:jc w:val="center"/>
              <w:rPr>
                <w:rFonts w:ascii="仿宋_GB2312" w:hAnsi="宋体" w:eastAsia="仿宋_GB2312"/>
                <w:sz w:val="24"/>
              </w:rPr>
            </w:pPr>
            <w:r>
              <w:rPr>
                <w:rFonts w:ascii="仿宋_GB2312" w:hAnsi="宋体" w:eastAsia="仿宋_GB2312"/>
                <w:sz w:val="24"/>
              </w:rPr>
              <w:t>2</w:t>
            </w:r>
          </w:p>
        </w:tc>
      </w:tr>
      <w:tr w14:paraId="0C94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15" w:type="dxa"/>
            <w:vMerge w:val="continue"/>
            <w:vAlign w:val="center"/>
          </w:tcPr>
          <w:p w14:paraId="3125C3F8">
            <w:pPr>
              <w:adjustRightInd w:val="0"/>
              <w:snapToGrid w:val="0"/>
              <w:spacing w:line="340" w:lineRule="exact"/>
              <w:jc w:val="center"/>
              <w:rPr>
                <w:rFonts w:ascii="仿宋_GB2312" w:eastAsia="仿宋_GB2312"/>
                <w:sz w:val="28"/>
                <w:szCs w:val="28"/>
              </w:rPr>
            </w:pPr>
          </w:p>
        </w:tc>
        <w:tc>
          <w:tcPr>
            <w:tcW w:w="2217" w:type="dxa"/>
            <w:vMerge w:val="continue"/>
            <w:vAlign w:val="center"/>
          </w:tcPr>
          <w:p w14:paraId="5C139B0F">
            <w:pPr>
              <w:adjustRightInd w:val="0"/>
              <w:snapToGrid w:val="0"/>
              <w:spacing w:line="340" w:lineRule="exact"/>
              <w:jc w:val="center"/>
              <w:rPr>
                <w:rFonts w:ascii="仿宋_GB2312" w:eastAsia="仿宋_GB2312"/>
                <w:sz w:val="24"/>
              </w:rPr>
            </w:pPr>
          </w:p>
        </w:tc>
        <w:tc>
          <w:tcPr>
            <w:tcW w:w="8188" w:type="dxa"/>
            <w:vAlign w:val="center"/>
          </w:tcPr>
          <w:p w14:paraId="07E9761F">
            <w:pPr>
              <w:adjustRightInd w:val="0"/>
              <w:snapToGrid w:val="0"/>
              <w:spacing w:line="340" w:lineRule="exact"/>
              <w:rPr>
                <w:rFonts w:ascii="仿宋_GB2312" w:hAnsi="宋体" w:eastAsia="仿宋_GB2312"/>
                <w:sz w:val="24"/>
              </w:rPr>
            </w:pPr>
            <w:r>
              <w:rPr>
                <w:rFonts w:ascii="仿宋_GB2312" w:hAnsi="宋体" w:eastAsia="仿宋_GB2312"/>
                <w:sz w:val="24"/>
              </w:rPr>
              <w:t>T4.5对参选样品的版型、剪裁设计进行</w:t>
            </w:r>
            <w:r>
              <w:rPr>
                <w:rFonts w:hint="eastAsia" w:ascii="仿宋_GB2312" w:hAnsi="宋体" w:eastAsia="仿宋_GB2312"/>
                <w:kern w:val="0"/>
                <w:sz w:val="24"/>
              </w:rPr>
              <w:t>横向</w:t>
            </w:r>
            <w:r>
              <w:rPr>
                <w:rFonts w:hint="eastAsia" w:ascii="仿宋_GB2312" w:hAnsi="宋体" w:eastAsia="仿宋_GB2312"/>
                <w:sz w:val="24"/>
              </w:rPr>
              <w:t>比较，样品版型立体、剪裁设计线条流畅的得</w:t>
            </w:r>
            <w:r>
              <w:rPr>
                <w:rFonts w:ascii="仿宋_GB2312" w:hAnsi="宋体" w:eastAsia="仿宋_GB2312"/>
                <w:sz w:val="24"/>
              </w:rPr>
              <w:t>2</w:t>
            </w:r>
            <w:r>
              <w:rPr>
                <w:rFonts w:hint="eastAsia" w:ascii="仿宋_GB2312" w:hAnsi="宋体" w:eastAsia="仿宋_GB2312"/>
                <w:sz w:val="24"/>
              </w:rPr>
              <w:t>分，样品版型完整、剪裁设计简洁的得</w:t>
            </w:r>
            <w:r>
              <w:rPr>
                <w:rFonts w:ascii="仿宋_GB2312" w:hAnsi="宋体" w:eastAsia="仿宋_GB2312"/>
                <w:sz w:val="24"/>
              </w:rPr>
              <w:t>1</w:t>
            </w:r>
            <w:r>
              <w:rPr>
                <w:rFonts w:hint="eastAsia" w:ascii="仿宋_GB2312" w:hAnsi="宋体" w:eastAsia="仿宋_GB2312"/>
                <w:sz w:val="24"/>
              </w:rPr>
              <w:t>分。</w:t>
            </w:r>
          </w:p>
        </w:tc>
        <w:tc>
          <w:tcPr>
            <w:tcW w:w="1270" w:type="dxa"/>
            <w:vAlign w:val="center"/>
          </w:tcPr>
          <w:p w14:paraId="1571D961">
            <w:pPr>
              <w:adjustRightInd w:val="0"/>
              <w:snapToGrid w:val="0"/>
              <w:spacing w:line="340" w:lineRule="exact"/>
              <w:jc w:val="center"/>
              <w:rPr>
                <w:rFonts w:ascii="仿宋_GB2312" w:hAnsi="宋体" w:eastAsia="仿宋_GB2312"/>
                <w:sz w:val="24"/>
              </w:rPr>
            </w:pPr>
            <w:r>
              <w:rPr>
                <w:rFonts w:ascii="仿宋_GB2312" w:hAnsi="宋体" w:eastAsia="仿宋_GB2312"/>
                <w:sz w:val="24"/>
              </w:rPr>
              <w:t>2</w:t>
            </w:r>
          </w:p>
        </w:tc>
      </w:tr>
      <w:tr w14:paraId="030B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1915" w:type="dxa"/>
            <w:vMerge w:val="restart"/>
            <w:vAlign w:val="center"/>
          </w:tcPr>
          <w:p w14:paraId="6A6B4A84">
            <w:pPr>
              <w:adjustRightInd w:val="0"/>
              <w:snapToGrid w:val="0"/>
              <w:spacing w:line="340" w:lineRule="exact"/>
              <w:rPr>
                <w:rFonts w:ascii="仿宋_GB2312" w:hAnsi="宋体" w:eastAsia="仿宋_GB2312"/>
                <w:sz w:val="24"/>
              </w:rPr>
            </w:pPr>
            <w:r>
              <w:rPr>
                <w:rFonts w:ascii="仿宋_GB2312" w:hAnsi="宋体" w:eastAsia="仿宋_GB2312"/>
                <w:sz w:val="24"/>
              </w:rPr>
              <w:t xml:space="preserve">PB </w:t>
            </w:r>
            <w:r>
              <w:rPr>
                <w:rFonts w:hint="eastAsia" w:ascii="仿宋_GB2312" w:hAnsi="宋体" w:eastAsia="仿宋_GB2312"/>
                <w:sz w:val="24"/>
              </w:rPr>
              <w:t>商务部分</w:t>
            </w:r>
          </w:p>
          <w:p w14:paraId="615CCE4F">
            <w:pPr>
              <w:adjustRightInd w:val="0"/>
              <w:snapToGrid w:val="0"/>
              <w:spacing w:line="340" w:lineRule="exact"/>
              <w:ind w:left="-73" w:leftChars="-35" w:right="-73" w:rightChars="-35"/>
              <w:rPr>
                <w:rFonts w:ascii="仿宋_GB2312" w:hAnsi="宋体" w:eastAsia="仿宋_GB2312"/>
                <w:sz w:val="24"/>
              </w:rPr>
            </w:pPr>
            <w:r>
              <w:rPr>
                <w:rFonts w:ascii="仿宋_GB2312" w:hAnsi="宋体" w:eastAsia="仿宋_GB2312"/>
                <w:sz w:val="24"/>
              </w:rPr>
              <w:t>(20</w:t>
            </w:r>
            <w:r>
              <w:rPr>
                <w:rFonts w:hint="eastAsia" w:ascii="仿宋_GB2312" w:hAnsi="宋体" w:eastAsia="仿宋_GB2312"/>
                <w:sz w:val="24"/>
              </w:rPr>
              <w:t>分</w:t>
            </w:r>
            <w:r>
              <w:rPr>
                <w:rFonts w:ascii="仿宋_GB2312" w:hAnsi="宋体" w:eastAsia="仿宋_GB2312"/>
                <w:sz w:val="24"/>
              </w:rPr>
              <w:t>)</w:t>
            </w:r>
          </w:p>
        </w:tc>
        <w:tc>
          <w:tcPr>
            <w:tcW w:w="2217" w:type="dxa"/>
            <w:vAlign w:val="center"/>
          </w:tcPr>
          <w:p w14:paraId="6D76DE4D">
            <w:pPr>
              <w:adjustRightInd w:val="0"/>
              <w:snapToGrid w:val="0"/>
              <w:spacing w:line="340" w:lineRule="exact"/>
              <w:jc w:val="center"/>
              <w:rPr>
                <w:rFonts w:ascii="仿宋_GB2312" w:hAnsi="宋体" w:eastAsia="仿宋_GB2312"/>
                <w:sz w:val="24"/>
              </w:rPr>
            </w:pPr>
            <w:r>
              <w:rPr>
                <w:rFonts w:ascii="仿宋_GB2312" w:hAnsi="宋体" w:eastAsia="仿宋_GB2312"/>
                <w:sz w:val="24"/>
              </w:rPr>
              <w:t>B1体系认证</w:t>
            </w:r>
          </w:p>
          <w:p w14:paraId="3CD337BF">
            <w:pPr>
              <w:adjustRightInd w:val="0"/>
              <w:snapToGrid w:val="0"/>
              <w:spacing w:line="340" w:lineRule="exact"/>
              <w:jc w:val="center"/>
              <w:rPr>
                <w:rFonts w:ascii="仿宋_GB2312" w:hAnsi="宋体" w:eastAsia="仿宋_GB2312"/>
                <w:sz w:val="24"/>
              </w:rPr>
            </w:pPr>
            <w:r>
              <w:rPr>
                <w:rFonts w:hint="eastAsia" w:ascii="仿宋_GB2312" w:hAnsi="宋体" w:eastAsia="仿宋_GB2312"/>
                <w:sz w:val="24"/>
              </w:rPr>
              <w:t>（满分4分）</w:t>
            </w:r>
          </w:p>
        </w:tc>
        <w:tc>
          <w:tcPr>
            <w:tcW w:w="8188" w:type="dxa"/>
            <w:vAlign w:val="center"/>
          </w:tcPr>
          <w:p w14:paraId="6E00B832">
            <w:pPr>
              <w:adjustRightInd w:val="0"/>
              <w:snapToGrid w:val="0"/>
              <w:spacing w:line="340" w:lineRule="exact"/>
              <w:rPr>
                <w:rFonts w:ascii="仿宋_GB2312" w:hAnsi="宋体" w:eastAsia="仿宋_GB2312"/>
                <w:sz w:val="24"/>
              </w:rPr>
            </w:pPr>
            <w:r>
              <w:rPr>
                <w:rFonts w:hint="eastAsia" w:ascii="仿宋_GB2312" w:hAnsi="宋体" w:eastAsia="仿宋_GB2312"/>
                <w:color w:val="000000"/>
                <w:sz w:val="24"/>
              </w:rPr>
              <w:t>参选人通过</w:t>
            </w:r>
            <w:r>
              <w:rPr>
                <w:rFonts w:ascii="仿宋_GB2312" w:hAnsi="宋体" w:eastAsia="仿宋_GB2312"/>
                <w:sz w:val="24"/>
              </w:rPr>
              <w:t>ISO9001质量管理体系认证</w:t>
            </w:r>
            <w:r>
              <w:rPr>
                <w:rFonts w:hint="eastAsia" w:ascii="仿宋_GB2312" w:hAnsi="宋体" w:eastAsia="仿宋_GB2312"/>
                <w:sz w:val="24"/>
              </w:rPr>
              <w:t>、</w:t>
            </w:r>
            <w:r>
              <w:rPr>
                <w:rFonts w:ascii="仿宋_GB2312" w:hAnsi="宋体" w:eastAsia="仿宋_GB2312"/>
                <w:sz w:val="24"/>
              </w:rPr>
              <w:t>ISO14001环境管理体系认证</w:t>
            </w:r>
            <w:r>
              <w:rPr>
                <w:rFonts w:hint="eastAsia" w:ascii="仿宋_GB2312" w:hAnsi="宋体" w:eastAsia="仿宋_GB2312"/>
                <w:sz w:val="24"/>
              </w:rPr>
              <w:t>、</w:t>
            </w:r>
            <w:r>
              <w:rPr>
                <w:rFonts w:ascii="仿宋_GB2312" w:hAnsi="宋体" w:eastAsia="仿宋_GB2312"/>
                <w:sz w:val="24"/>
              </w:rPr>
              <w:t>ISO45001职业健康安全管理体系认证</w:t>
            </w:r>
            <w:r>
              <w:rPr>
                <w:rFonts w:hint="eastAsia" w:ascii="仿宋_GB2312" w:hAnsi="宋体" w:eastAsia="仿宋_GB2312"/>
                <w:sz w:val="24"/>
              </w:rPr>
              <w:t>，每项认证</w:t>
            </w:r>
            <w:r>
              <w:rPr>
                <w:rFonts w:hint="eastAsia" w:ascii="仿宋_GB2312" w:hAnsi="宋体" w:eastAsia="仿宋_GB2312"/>
                <w:color w:val="000000"/>
                <w:sz w:val="24"/>
              </w:rPr>
              <w:t>得</w:t>
            </w:r>
            <w:r>
              <w:rPr>
                <w:rFonts w:ascii="仿宋_GB2312" w:hAnsi="宋体" w:eastAsia="仿宋_GB2312"/>
                <w:color w:val="000000"/>
                <w:sz w:val="24"/>
              </w:rPr>
              <w:t>1分</w:t>
            </w:r>
            <w:r>
              <w:rPr>
                <w:rFonts w:hint="eastAsia" w:ascii="仿宋_GB2312" w:hAnsi="宋体" w:eastAsia="仿宋_GB2312"/>
                <w:sz w:val="24"/>
              </w:rPr>
              <w:t>；</w:t>
            </w:r>
            <w:r>
              <w:rPr>
                <w:rFonts w:ascii="仿宋_GB2312" w:hAnsi="宋体" w:eastAsia="仿宋_GB2312"/>
                <w:sz w:val="24"/>
              </w:rPr>
              <w:t>参选人</w:t>
            </w:r>
            <w:r>
              <w:rPr>
                <w:rFonts w:hint="eastAsia" w:ascii="仿宋_GB2312" w:hAnsi="宋体" w:eastAsia="仿宋_GB2312"/>
                <w:sz w:val="24"/>
              </w:rPr>
              <w:t>获得GB/T27922-2011五星级售后服务认证等其他认证的得1分</w:t>
            </w:r>
            <w:r>
              <w:rPr>
                <w:rFonts w:hint="eastAsia" w:ascii="仿宋_GB2312" w:hAnsi="宋体" w:eastAsia="仿宋_GB2312"/>
                <w:color w:val="000000"/>
                <w:sz w:val="24"/>
              </w:rPr>
              <w:t>。</w:t>
            </w:r>
          </w:p>
          <w:p w14:paraId="755E34B9">
            <w:pPr>
              <w:adjustRightInd w:val="0"/>
              <w:snapToGrid w:val="0"/>
              <w:spacing w:line="340" w:lineRule="exact"/>
              <w:rPr>
                <w:rFonts w:ascii="仿宋_GB2312" w:hAnsi="宋体" w:eastAsia="仿宋_GB2312"/>
                <w:sz w:val="28"/>
                <w:szCs w:val="28"/>
              </w:rPr>
            </w:pPr>
            <w:r>
              <w:rPr>
                <w:rFonts w:hint="eastAsia" w:ascii="仿宋_GB2312" w:hAnsi="宋体" w:eastAsia="仿宋_GB2312"/>
                <w:sz w:val="24"/>
              </w:rPr>
              <w:t>（备注：</w:t>
            </w:r>
            <w:r>
              <w:rPr>
                <w:rFonts w:hint="eastAsia" w:ascii="仿宋_GB2312" w:hAnsi="宋体" w:eastAsia="仿宋_GB2312" w:cs="宋体"/>
                <w:sz w:val="24"/>
                <w:szCs w:val="28"/>
              </w:rPr>
              <w:t>须完整提供证书扫描件且在有效期内（以全国认证认可信息公共服务平台</w:t>
            </w:r>
            <w:r>
              <w:rPr>
                <w:rFonts w:ascii="仿宋_GB2312" w:hAnsi="宋体" w:eastAsia="仿宋_GB2312" w:cs="宋体"/>
                <w:sz w:val="24"/>
                <w:szCs w:val="28"/>
              </w:rPr>
              <w:t>http://cx.cnca.cn/查询为准）并加盖单位公章，原件备查，没有提供的不得分</w:t>
            </w:r>
            <w:r>
              <w:rPr>
                <w:rFonts w:hint="eastAsia" w:ascii="仿宋_GB2312" w:hAnsi="宋体" w:eastAsia="仿宋_GB2312"/>
                <w:sz w:val="24"/>
              </w:rPr>
              <w:t>）</w:t>
            </w:r>
            <w:r>
              <w:rPr>
                <w:rFonts w:hint="eastAsia" w:ascii="仿宋_GB2312" w:hAnsi="宋体" w:eastAsia="仿宋_GB2312" w:cs="宋体"/>
                <w:sz w:val="24"/>
                <w:szCs w:val="28"/>
              </w:rPr>
              <w:t>。</w:t>
            </w:r>
          </w:p>
        </w:tc>
        <w:tc>
          <w:tcPr>
            <w:tcW w:w="1270" w:type="dxa"/>
            <w:vAlign w:val="center"/>
          </w:tcPr>
          <w:p w14:paraId="45A28025">
            <w:pPr>
              <w:adjustRightInd w:val="0"/>
              <w:snapToGrid w:val="0"/>
              <w:spacing w:line="340" w:lineRule="exact"/>
              <w:jc w:val="center"/>
              <w:rPr>
                <w:rFonts w:ascii="仿宋_GB2312" w:hAnsi="宋体" w:eastAsia="仿宋_GB2312"/>
                <w:sz w:val="24"/>
              </w:rPr>
            </w:pPr>
            <w:r>
              <w:rPr>
                <w:rFonts w:ascii="仿宋_GB2312" w:hAnsi="宋体" w:eastAsia="仿宋_GB2312"/>
                <w:sz w:val="24"/>
              </w:rPr>
              <w:t>4</w:t>
            </w:r>
          </w:p>
        </w:tc>
      </w:tr>
      <w:tr w14:paraId="1B22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5" w:type="dxa"/>
            <w:vMerge w:val="continue"/>
            <w:vAlign w:val="center"/>
          </w:tcPr>
          <w:p w14:paraId="2136EB4D">
            <w:pPr>
              <w:adjustRightInd w:val="0"/>
              <w:snapToGrid w:val="0"/>
              <w:spacing w:line="340" w:lineRule="exact"/>
              <w:rPr>
                <w:rFonts w:ascii="仿宋_GB2312" w:hAnsi="宋体" w:eastAsia="仿宋_GB2312"/>
                <w:sz w:val="28"/>
                <w:szCs w:val="28"/>
              </w:rPr>
            </w:pPr>
          </w:p>
        </w:tc>
        <w:tc>
          <w:tcPr>
            <w:tcW w:w="2217" w:type="dxa"/>
            <w:vAlign w:val="center"/>
          </w:tcPr>
          <w:p w14:paraId="1BD3319A">
            <w:pPr>
              <w:adjustRightInd w:val="0"/>
              <w:snapToGrid w:val="0"/>
              <w:spacing w:line="340" w:lineRule="exact"/>
              <w:jc w:val="center"/>
              <w:rPr>
                <w:rFonts w:ascii="仿宋_GB2312" w:hAnsi="宋体" w:eastAsia="仿宋_GB2312"/>
                <w:sz w:val="24"/>
              </w:rPr>
            </w:pPr>
            <w:r>
              <w:rPr>
                <w:rFonts w:ascii="仿宋_GB2312" w:hAnsi="宋体" w:eastAsia="仿宋_GB2312"/>
                <w:sz w:val="24"/>
              </w:rPr>
              <w:t>B2荣誉</w:t>
            </w:r>
          </w:p>
          <w:p w14:paraId="00582AD2">
            <w:pPr>
              <w:adjustRightInd w:val="0"/>
              <w:snapToGrid w:val="0"/>
              <w:spacing w:line="340" w:lineRule="exact"/>
              <w:jc w:val="center"/>
              <w:rPr>
                <w:rFonts w:ascii="仿宋_GB2312" w:hAnsi="宋体" w:eastAsia="仿宋_GB2312" w:cs="Arial"/>
                <w:bCs/>
                <w:sz w:val="24"/>
              </w:rPr>
            </w:pPr>
            <w:r>
              <w:rPr>
                <w:rFonts w:hint="eastAsia" w:ascii="仿宋_GB2312" w:hAnsi="宋体" w:eastAsia="仿宋_GB2312"/>
                <w:sz w:val="24"/>
              </w:rPr>
              <w:t>（满分2分）</w:t>
            </w:r>
          </w:p>
        </w:tc>
        <w:tc>
          <w:tcPr>
            <w:tcW w:w="8188" w:type="dxa"/>
            <w:vAlign w:val="center"/>
          </w:tcPr>
          <w:p w14:paraId="403A1BF8">
            <w:pPr>
              <w:adjustRightInd w:val="0"/>
              <w:snapToGrid w:val="0"/>
              <w:spacing w:line="340" w:lineRule="exact"/>
              <w:rPr>
                <w:rFonts w:ascii="仿宋_GB2312" w:hAnsi="宋体" w:eastAsia="仿宋_GB2312"/>
                <w:sz w:val="24"/>
              </w:rPr>
            </w:pPr>
            <w:r>
              <w:rPr>
                <w:rFonts w:hint="eastAsia" w:ascii="仿宋_GB2312" w:hAnsi="宋体" w:eastAsia="仿宋_GB2312"/>
                <w:sz w:val="24"/>
              </w:rPr>
              <w:t>参选人获得“中国驰名商标”称号得</w:t>
            </w:r>
            <w:r>
              <w:rPr>
                <w:rFonts w:ascii="仿宋_GB2312" w:hAnsi="宋体" w:eastAsia="仿宋_GB2312"/>
                <w:sz w:val="24"/>
              </w:rPr>
              <w:t>2分</w:t>
            </w:r>
            <w:r>
              <w:rPr>
                <w:rFonts w:hint="eastAsia" w:ascii="仿宋_GB2312" w:hAnsi="宋体" w:eastAsia="仿宋_GB2312"/>
                <w:sz w:val="24"/>
              </w:rPr>
              <w:t>。</w:t>
            </w:r>
          </w:p>
        </w:tc>
        <w:tc>
          <w:tcPr>
            <w:tcW w:w="1270" w:type="dxa"/>
            <w:vAlign w:val="center"/>
          </w:tcPr>
          <w:p w14:paraId="271DB021">
            <w:pPr>
              <w:adjustRightInd w:val="0"/>
              <w:spacing w:line="340" w:lineRule="exact"/>
              <w:jc w:val="center"/>
              <w:rPr>
                <w:rFonts w:ascii="仿宋_GB2312" w:hAnsi="宋体" w:eastAsia="仿宋_GB2312"/>
                <w:sz w:val="24"/>
              </w:rPr>
            </w:pPr>
            <w:r>
              <w:rPr>
                <w:rFonts w:ascii="仿宋_GB2312" w:hAnsi="宋体" w:eastAsia="仿宋_GB2312"/>
                <w:sz w:val="24"/>
              </w:rPr>
              <w:t>2</w:t>
            </w:r>
          </w:p>
        </w:tc>
      </w:tr>
      <w:tr w14:paraId="697A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915" w:type="dxa"/>
            <w:vMerge w:val="continue"/>
            <w:vAlign w:val="center"/>
          </w:tcPr>
          <w:p w14:paraId="406AE999">
            <w:pPr>
              <w:adjustRightInd w:val="0"/>
              <w:snapToGrid w:val="0"/>
              <w:spacing w:line="340" w:lineRule="exact"/>
              <w:rPr>
                <w:rFonts w:ascii="仿宋_GB2312" w:hAnsi="宋体" w:eastAsia="仿宋_GB2312"/>
                <w:sz w:val="28"/>
                <w:szCs w:val="28"/>
              </w:rPr>
            </w:pPr>
          </w:p>
        </w:tc>
        <w:tc>
          <w:tcPr>
            <w:tcW w:w="2217" w:type="dxa"/>
            <w:vAlign w:val="center"/>
          </w:tcPr>
          <w:p w14:paraId="2B5E3386">
            <w:pPr>
              <w:adjustRightInd w:val="0"/>
              <w:snapToGrid w:val="0"/>
              <w:spacing w:line="340" w:lineRule="exact"/>
              <w:jc w:val="center"/>
              <w:rPr>
                <w:rFonts w:ascii="仿宋_GB2312" w:hAnsi="宋体" w:eastAsia="仿宋_GB2312" w:cs="宋体"/>
                <w:sz w:val="24"/>
              </w:rPr>
            </w:pPr>
            <w:r>
              <w:rPr>
                <w:rFonts w:ascii="仿宋_GB2312" w:hAnsi="宋体" w:eastAsia="仿宋_GB2312"/>
                <w:sz w:val="24"/>
              </w:rPr>
              <w:t>B3</w:t>
            </w:r>
            <w:r>
              <w:rPr>
                <w:rFonts w:hint="eastAsia" w:ascii="仿宋_GB2312" w:hAnsi="宋体" w:eastAsia="仿宋_GB2312" w:cs="宋体"/>
                <w:sz w:val="24"/>
              </w:rPr>
              <w:t>业绩经验</w:t>
            </w:r>
          </w:p>
          <w:p w14:paraId="00169C9F">
            <w:pPr>
              <w:adjustRightInd w:val="0"/>
              <w:snapToGrid w:val="0"/>
              <w:spacing w:line="340" w:lineRule="exact"/>
              <w:jc w:val="center"/>
              <w:rPr>
                <w:rFonts w:ascii="仿宋_GB2312" w:hAnsi="宋体" w:eastAsia="仿宋_GB2312"/>
                <w:sz w:val="24"/>
              </w:rPr>
            </w:pPr>
            <w:r>
              <w:rPr>
                <w:rFonts w:hint="eastAsia" w:ascii="仿宋_GB2312" w:hAnsi="宋体" w:eastAsia="仿宋_GB2312"/>
                <w:sz w:val="24"/>
              </w:rPr>
              <w:t>（满分</w:t>
            </w:r>
            <w:r>
              <w:rPr>
                <w:rFonts w:ascii="仿宋_GB2312" w:hAnsi="宋体" w:eastAsia="仿宋_GB2312"/>
                <w:sz w:val="24"/>
              </w:rPr>
              <w:t>3</w:t>
            </w:r>
            <w:r>
              <w:rPr>
                <w:rFonts w:hint="eastAsia" w:ascii="仿宋_GB2312" w:hAnsi="宋体" w:eastAsia="仿宋_GB2312"/>
                <w:sz w:val="24"/>
              </w:rPr>
              <w:t>分）</w:t>
            </w:r>
          </w:p>
        </w:tc>
        <w:tc>
          <w:tcPr>
            <w:tcW w:w="8188" w:type="dxa"/>
          </w:tcPr>
          <w:p w14:paraId="7A698332">
            <w:pPr>
              <w:adjustRightInd w:val="0"/>
              <w:snapToGrid w:val="0"/>
              <w:spacing w:line="340" w:lineRule="exact"/>
              <w:rPr>
                <w:rFonts w:ascii="仿宋_GB2312" w:hAnsi="宋体" w:eastAsia="仿宋_GB2312"/>
                <w:sz w:val="24"/>
              </w:rPr>
            </w:pPr>
            <w:r>
              <w:rPr>
                <w:rFonts w:hint="eastAsia" w:ascii="仿宋_GB2312" w:hAnsi="宋体" w:eastAsia="仿宋_GB2312"/>
                <w:sz w:val="24"/>
              </w:rPr>
              <w:t>根据</w:t>
            </w:r>
            <w:r>
              <w:rPr>
                <w:rFonts w:hint="eastAsia" w:ascii="仿宋_GB2312" w:hAnsi="宋体" w:eastAsia="仿宋_GB2312"/>
                <w:sz w:val="24"/>
                <w:lang w:val="zh-CN"/>
              </w:rPr>
              <w:t>参选人提供</w:t>
            </w:r>
            <w:r>
              <w:rPr>
                <w:rFonts w:hint="eastAsia" w:ascii="仿宋_GB2312" w:hAnsi="宋体" w:eastAsia="仿宋_GB2312"/>
                <w:sz w:val="24"/>
              </w:rPr>
              <w:t>自</w:t>
            </w:r>
            <w:r>
              <w:rPr>
                <w:rFonts w:ascii="仿宋_GB2312" w:hAnsi="宋体" w:eastAsia="仿宋_GB2312"/>
                <w:sz w:val="24"/>
              </w:rPr>
              <w:t>202</w:t>
            </w:r>
            <w:r>
              <w:rPr>
                <w:rFonts w:hint="eastAsia" w:ascii="仿宋_GB2312" w:hAnsi="宋体" w:eastAsia="仿宋_GB2312"/>
                <w:sz w:val="24"/>
              </w:rPr>
              <w:t>2</w:t>
            </w:r>
            <w:r>
              <w:rPr>
                <w:rFonts w:ascii="仿宋_GB2312" w:hAnsi="宋体" w:eastAsia="仿宋_GB2312"/>
                <w:sz w:val="24"/>
              </w:rPr>
              <w:t>年1月1日至本项目参选截止时间止</w:t>
            </w:r>
            <w:r>
              <w:rPr>
                <w:rFonts w:hint="eastAsia" w:ascii="仿宋_GB2312" w:hAnsi="宋体" w:eastAsia="仿宋_GB2312" w:cs="宋体"/>
                <w:sz w:val="24"/>
              </w:rPr>
              <w:t>自身</w:t>
            </w:r>
            <w:r>
              <w:rPr>
                <w:rFonts w:hint="eastAsia" w:ascii="仿宋_GB2312" w:hAnsi="宋体" w:eastAsia="仿宋_GB2312"/>
                <w:sz w:val="24"/>
                <w:lang w:val="zh-CN"/>
              </w:rPr>
              <w:t>完成的</w:t>
            </w:r>
            <w:r>
              <w:rPr>
                <w:rFonts w:ascii="仿宋_GB2312" w:hAnsi="宋体" w:eastAsia="仿宋_GB2312"/>
                <w:sz w:val="24"/>
              </w:rPr>
              <w:t>30</w:t>
            </w:r>
            <w:r>
              <w:rPr>
                <w:rFonts w:hint="eastAsia" w:ascii="仿宋_GB2312" w:hAnsi="宋体" w:eastAsia="仿宋_GB2312"/>
                <w:sz w:val="24"/>
                <w:lang w:val="zh-CN"/>
              </w:rPr>
              <w:t>万以上同类项目的业绩情况进行打分，每提供一项有效业绩得</w:t>
            </w:r>
            <w:r>
              <w:rPr>
                <w:rFonts w:ascii="仿宋_GB2312" w:hAnsi="宋体" w:eastAsia="仿宋_GB2312"/>
                <w:sz w:val="24"/>
                <w:lang w:val="zh-CN"/>
              </w:rPr>
              <w:t>1分，满分</w:t>
            </w:r>
            <w:r>
              <w:rPr>
                <w:rFonts w:ascii="仿宋_GB2312" w:hAnsi="宋体" w:eastAsia="仿宋_GB2312"/>
                <w:sz w:val="24"/>
              </w:rPr>
              <w:t>3</w:t>
            </w:r>
            <w:r>
              <w:rPr>
                <w:rFonts w:hint="eastAsia" w:ascii="仿宋_GB2312" w:hAnsi="宋体" w:eastAsia="仿宋_GB2312"/>
                <w:sz w:val="24"/>
                <w:lang w:val="zh-CN"/>
              </w:rPr>
              <w:t>分。参选人须提供该业绩项目的中选公告（提供相关网站中选公告的下载网页并注明网址）、中选通知书复印件、采购合同文本复印件，以及能够证明该业绩项目已经采购人验收合格的相关证明文件复印件。（招标及自主比选工作小组将保留要求参选人提供原件予以核查的权利。评选过程中如发现填报不实，本项不得分。）</w:t>
            </w:r>
          </w:p>
        </w:tc>
        <w:tc>
          <w:tcPr>
            <w:tcW w:w="1270" w:type="dxa"/>
            <w:vAlign w:val="center"/>
          </w:tcPr>
          <w:p w14:paraId="16FF1BF9">
            <w:pPr>
              <w:adjustRightInd w:val="0"/>
              <w:spacing w:line="340" w:lineRule="exact"/>
              <w:jc w:val="center"/>
              <w:rPr>
                <w:rFonts w:ascii="仿宋_GB2312" w:hAnsi="宋体" w:eastAsia="仿宋_GB2312"/>
                <w:sz w:val="24"/>
              </w:rPr>
            </w:pPr>
            <w:r>
              <w:rPr>
                <w:rFonts w:ascii="仿宋_GB2312" w:hAnsi="宋体" w:eastAsia="仿宋_GB2312"/>
                <w:sz w:val="24"/>
              </w:rPr>
              <w:t>3</w:t>
            </w:r>
          </w:p>
        </w:tc>
      </w:tr>
      <w:tr w14:paraId="124D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915" w:type="dxa"/>
            <w:vMerge w:val="continue"/>
            <w:vAlign w:val="center"/>
          </w:tcPr>
          <w:p w14:paraId="5B72362A">
            <w:pPr>
              <w:adjustRightInd w:val="0"/>
              <w:spacing w:line="340" w:lineRule="exact"/>
              <w:jc w:val="center"/>
              <w:rPr>
                <w:rFonts w:ascii="仿宋_GB2312" w:eastAsia="仿宋_GB2312"/>
                <w:sz w:val="28"/>
                <w:szCs w:val="28"/>
              </w:rPr>
            </w:pPr>
          </w:p>
        </w:tc>
        <w:tc>
          <w:tcPr>
            <w:tcW w:w="2217" w:type="dxa"/>
            <w:vAlign w:val="center"/>
          </w:tcPr>
          <w:p w14:paraId="1BA062C7">
            <w:pPr>
              <w:adjustRightInd w:val="0"/>
              <w:spacing w:line="340" w:lineRule="exact"/>
              <w:jc w:val="center"/>
              <w:rPr>
                <w:rFonts w:ascii="仿宋_GB2312" w:hAnsi="宋体" w:eastAsia="仿宋_GB2312"/>
                <w:sz w:val="24"/>
              </w:rPr>
            </w:pPr>
            <w:r>
              <w:rPr>
                <w:rFonts w:ascii="仿宋_GB2312" w:hAnsi="宋体" w:eastAsia="仿宋_GB2312"/>
                <w:sz w:val="24"/>
              </w:rPr>
              <w:t>B4生产设备</w:t>
            </w:r>
          </w:p>
          <w:p w14:paraId="10606010">
            <w:pPr>
              <w:adjustRightInd w:val="0"/>
              <w:spacing w:line="340" w:lineRule="exact"/>
              <w:jc w:val="center"/>
              <w:rPr>
                <w:rFonts w:ascii="仿宋_GB2312" w:hAnsi="宋体" w:eastAsia="仿宋_GB2312"/>
                <w:sz w:val="24"/>
              </w:rPr>
            </w:pPr>
            <w:r>
              <w:rPr>
                <w:rFonts w:hint="eastAsia" w:ascii="仿宋_GB2312" w:hAnsi="宋体" w:eastAsia="仿宋_GB2312"/>
                <w:sz w:val="24"/>
              </w:rPr>
              <w:t>（满分</w:t>
            </w:r>
            <w:r>
              <w:rPr>
                <w:rFonts w:ascii="仿宋_GB2312" w:hAnsi="宋体" w:eastAsia="仿宋_GB2312"/>
                <w:sz w:val="24"/>
              </w:rPr>
              <w:t>3分）</w:t>
            </w:r>
          </w:p>
        </w:tc>
        <w:tc>
          <w:tcPr>
            <w:tcW w:w="8188" w:type="dxa"/>
          </w:tcPr>
          <w:p w14:paraId="5B58FDDE">
            <w:pPr>
              <w:adjustRightInd w:val="0"/>
              <w:spacing w:line="340" w:lineRule="exact"/>
              <w:rPr>
                <w:rFonts w:ascii="仿宋_GB2312" w:hAnsi="宋体" w:eastAsia="仿宋_GB2312"/>
                <w:sz w:val="24"/>
              </w:rPr>
            </w:pPr>
            <w:r>
              <w:rPr>
                <w:rFonts w:hint="eastAsia" w:ascii="仿宋_GB2312" w:hAnsi="宋体" w:eastAsia="仿宋_GB2312"/>
                <w:sz w:val="24"/>
              </w:rPr>
              <w:t>根据参选人自有</w:t>
            </w:r>
            <w:r>
              <w:rPr>
                <w:rFonts w:ascii="仿宋_GB2312" w:hAnsi="宋体" w:eastAsia="仿宋_GB2312"/>
                <w:sz w:val="24"/>
              </w:rPr>
              <w:t>CAD电脑绘图、吊挂流水线设备、面料预缩机设备、整烫定型设备、电脑上袖机、自动锁眼机、全自动电脑裁床等各种生产设备的先进程度和齐全性进行打分，每种设备得0.5分，最高得3分。须提供设备清单、现场设备彩色图、设备采购合同复印件或购买发票复印件（采购人须为参选人），否则不得分。</w:t>
            </w:r>
          </w:p>
        </w:tc>
        <w:tc>
          <w:tcPr>
            <w:tcW w:w="1270" w:type="dxa"/>
            <w:vAlign w:val="center"/>
          </w:tcPr>
          <w:p w14:paraId="72E95D29">
            <w:pPr>
              <w:adjustRightInd w:val="0"/>
              <w:spacing w:line="340" w:lineRule="exact"/>
              <w:jc w:val="center"/>
              <w:rPr>
                <w:rFonts w:ascii="仿宋_GB2312" w:hAnsi="宋体" w:eastAsia="仿宋_GB2312"/>
                <w:sz w:val="24"/>
              </w:rPr>
            </w:pPr>
            <w:r>
              <w:rPr>
                <w:rFonts w:ascii="仿宋_GB2312" w:hAnsi="宋体" w:eastAsia="仿宋_GB2312"/>
                <w:sz w:val="24"/>
              </w:rPr>
              <w:t>3</w:t>
            </w:r>
          </w:p>
        </w:tc>
      </w:tr>
      <w:tr w14:paraId="19E9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915" w:type="dxa"/>
            <w:vMerge w:val="continue"/>
            <w:vAlign w:val="center"/>
          </w:tcPr>
          <w:p w14:paraId="2109A30F">
            <w:pPr>
              <w:adjustRightInd w:val="0"/>
              <w:spacing w:line="340" w:lineRule="exact"/>
              <w:jc w:val="center"/>
              <w:rPr>
                <w:rFonts w:ascii="仿宋_GB2312" w:eastAsia="仿宋_GB2312"/>
                <w:sz w:val="28"/>
                <w:szCs w:val="28"/>
              </w:rPr>
            </w:pPr>
          </w:p>
        </w:tc>
        <w:tc>
          <w:tcPr>
            <w:tcW w:w="2217" w:type="dxa"/>
            <w:vAlign w:val="center"/>
          </w:tcPr>
          <w:p w14:paraId="5E543DF1">
            <w:pPr>
              <w:adjustRightInd w:val="0"/>
              <w:spacing w:line="340" w:lineRule="exact"/>
              <w:jc w:val="center"/>
              <w:rPr>
                <w:rFonts w:ascii="仿宋_GB2312" w:hAnsi="宋体" w:eastAsia="仿宋_GB2312"/>
                <w:sz w:val="24"/>
              </w:rPr>
            </w:pPr>
            <w:r>
              <w:rPr>
                <w:rFonts w:ascii="仿宋_GB2312" w:hAnsi="宋体" w:eastAsia="仿宋_GB2312"/>
                <w:sz w:val="24"/>
              </w:rPr>
              <w:t>B5生产规模</w:t>
            </w:r>
          </w:p>
          <w:p w14:paraId="3E85F1CD">
            <w:pPr>
              <w:adjustRightInd w:val="0"/>
              <w:spacing w:line="340" w:lineRule="exact"/>
              <w:jc w:val="center"/>
              <w:rPr>
                <w:rFonts w:ascii="仿宋_GB2312" w:hAnsi="宋体" w:eastAsia="仿宋_GB2312"/>
                <w:sz w:val="24"/>
              </w:rPr>
            </w:pPr>
            <w:r>
              <w:rPr>
                <w:rFonts w:hint="eastAsia" w:ascii="仿宋_GB2312" w:hAnsi="宋体" w:eastAsia="仿宋_GB2312"/>
                <w:sz w:val="24"/>
              </w:rPr>
              <w:t>（满分</w:t>
            </w:r>
            <w:r>
              <w:rPr>
                <w:rFonts w:ascii="仿宋_GB2312" w:hAnsi="宋体" w:eastAsia="仿宋_GB2312"/>
                <w:sz w:val="24"/>
              </w:rPr>
              <w:t>3分）</w:t>
            </w:r>
          </w:p>
        </w:tc>
        <w:tc>
          <w:tcPr>
            <w:tcW w:w="8188" w:type="dxa"/>
          </w:tcPr>
          <w:p w14:paraId="6A574CA3">
            <w:pPr>
              <w:adjustRightInd w:val="0"/>
              <w:spacing w:line="340" w:lineRule="exact"/>
              <w:rPr>
                <w:rFonts w:ascii="仿宋_GB2312" w:hAnsi="宋体" w:eastAsia="仿宋_GB2312"/>
                <w:sz w:val="24"/>
              </w:rPr>
            </w:pPr>
            <w:r>
              <w:rPr>
                <w:rFonts w:hint="eastAsia" w:ascii="仿宋_GB2312" w:hAnsi="宋体" w:eastAsia="仿宋_GB2312" w:cs="宋体"/>
                <w:color w:val="000000" w:themeColor="text1"/>
                <w:spacing w:val="-3"/>
                <w:sz w:val="24"/>
                <w14:textFill>
                  <w14:solidFill>
                    <w14:schemeClr w14:val="tx1"/>
                  </w14:solidFill>
                </w14:textFill>
              </w:rPr>
              <w:t>参选人厂房面积为</w:t>
            </w:r>
            <w:r>
              <w:rPr>
                <w:rFonts w:ascii="仿宋_GB2312" w:hAnsi="宋体" w:eastAsia="仿宋_GB2312" w:cs="宋体"/>
                <w:color w:val="000000" w:themeColor="text1"/>
                <w:spacing w:val="-3"/>
                <w:sz w:val="24"/>
                <w14:textFill>
                  <w14:solidFill>
                    <w14:schemeClr w14:val="tx1"/>
                  </w14:solidFill>
                </w14:textFill>
              </w:rPr>
              <w:t>30000平方米以上（含30000平方米）得3分；30000平方米以下10000平方米以上的得2分；10000平方米以下3000平方米以上的得1分，3000平方米以下的不得分。（自有的需提供房产证或不动产证；若为租赁的应提供租赁合同复印件及相对应的租赁税发票复印件或房产租金转账凭证等证明材料作为评审依据，否则不得分。）</w:t>
            </w:r>
          </w:p>
        </w:tc>
        <w:tc>
          <w:tcPr>
            <w:tcW w:w="1270" w:type="dxa"/>
            <w:vAlign w:val="center"/>
          </w:tcPr>
          <w:p w14:paraId="572EED67">
            <w:pPr>
              <w:adjustRightInd w:val="0"/>
              <w:spacing w:line="340" w:lineRule="exact"/>
              <w:jc w:val="center"/>
              <w:rPr>
                <w:rFonts w:ascii="仿宋_GB2312" w:hAnsi="宋体" w:eastAsia="仿宋_GB2312"/>
                <w:sz w:val="28"/>
                <w:szCs w:val="28"/>
              </w:rPr>
            </w:pPr>
            <w:r>
              <w:rPr>
                <w:rFonts w:hint="eastAsia" w:ascii="仿宋_GB2312" w:hAnsi="宋体" w:eastAsia="仿宋_GB2312"/>
                <w:sz w:val="28"/>
                <w:szCs w:val="28"/>
              </w:rPr>
              <w:t>3</w:t>
            </w:r>
          </w:p>
        </w:tc>
      </w:tr>
      <w:tr w14:paraId="6BB2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915" w:type="dxa"/>
            <w:vMerge w:val="continue"/>
            <w:vAlign w:val="center"/>
          </w:tcPr>
          <w:p w14:paraId="0464F312">
            <w:pPr>
              <w:adjustRightInd w:val="0"/>
              <w:snapToGrid w:val="0"/>
              <w:spacing w:line="340" w:lineRule="exact"/>
              <w:rPr>
                <w:rFonts w:ascii="仿宋_GB2312" w:hAnsi="宋体" w:eastAsia="仿宋_GB2312"/>
                <w:sz w:val="28"/>
                <w:szCs w:val="28"/>
              </w:rPr>
            </w:pPr>
          </w:p>
        </w:tc>
        <w:tc>
          <w:tcPr>
            <w:tcW w:w="2217" w:type="dxa"/>
            <w:vMerge w:val="restart"/>
            <w:vAlign w:val="center"/>
          </w:tcPr>
          <w:p w14:paraId="07DD2AAD">
            <w:pPr>
              <w:adjustRightInd w:val="0"/>
              <w:snapToGrid w:val="0"/>
              <w:spacing w:line="340" w:lineRule="exact"/>
              <w:jc w:val="center"/>
              <w:rPr>
                <w:rFonts w:ascii="仿宋_GB2312" w:hAnsi="宋体" w:eastAsia="仿宋_GB2312"/>
                <w:sz w:val="24"/>
              </w:rPr>
            </w:pPr>
            <w:r>
              <w:rPr>
                <w:rFonts w:ascii="仿宋_GB2312" w:hAnsi="宋体" w:eastAsia="仿宋_GB2312"/>
                <w:sz w:val="24"/>
              </w:rPr>
              <w:t>B6售后服务</w:t>
            </w:r>
          </w:p>
          <w:p w14:paraId="0B037522">
            <w:pPr>
              <w:adjustRightInd w:val="0"/>
              <w:snapToGrid w:val="0"/>
              <w:spacing w:line="340" w:lineRule="exact"/>
              <w:jc w:val="center"/>
              <w:rPr>
                <w:rFonts w:ascii="仿宋_GB2312" w:hAnsi="宋体" w:eastAsia="仿宋_GB2312"/>
                <w:sz w:val="24"/>
              </w:rPr>
            </w:pPr>
            <w:r>
              <w:rPr>
                <w:rFonts w:hint="eastAsia" w:ascii="仿宋_GB2312" w:hAnsi="宋体" w:eastAsia="仿宋_GB2312"/>
                <w:sz w:val="24"/>
              </w:rPr>
              <w:t>（满分</w:t>
            </w:r>
            <w:r>
              <w:rPr>
                <w:rFonts w:ascii="仿宋_GB2312" w:hAnsi="宋体" w:eastAsia="仿宋_GB2312"/>
                <w:sz w:val="24"/>
              </w:rPr>
              <w:t>5</w:t>
            </w:r>
            <w:r>
              <w:rPr>
                <w:rFonts w:hint="eastAsia" w:ascii="仿宋_GB2312" w:hAnsi="宋体" w:eastAsia="仿宋_GB2312"/>
                <w:sz w:val="24"/>
              </w:rPr>
              <w:t>分）</w:t>
            </w:r>
          </w:p>
        </w:tc>
        <w:tc>
          <w:tcPr>
            <w:tcW w:w="8188" w:type="dxa"/>
            <w:vAlign w:val="center"/>
          </w:tcPr>
          <w:p w14:paraId="7304B703">
            <w:pPr>
              <w:adjustRightInd w:val="0"/>
              <w:snapToGrid w:val="0"/>
              <w:spacing w:line="340" w:lineRule="exact"/>
              <w:rPr>
                <w:rFonts w:ascii="仿宋_GB2312" w:hAnsi="宋体" w:eastAsia="仿宋_GB2312"/>
                <w:sz w:val="24"/>
                <w:lang w:val="zh-CN"/>
              </w:rPr>
            </w:pPr>
            <w:r>
              <w:rPr>
                <w:rFonts w:ascii="仿宋_GB2312" w:hAnsi="宋体" w:eastAsia="仿宋_GB2312"/>
                <w:sz w:val="24"/>
                <w:lang w:val="zh-CN"/>
              </w:rPr>
              <w:t>B</w:t>
            </w:r>
            <w:r>
              <w:rPr>
                <w:rFonts w:ascii="仿宋_GB2312" w:hAnsi="宋体" w:eastAsia="仿宋_GB2312"/>
                <w:sz w:val="24"/>
              </w:rPr>
              <w:t>6</w:t>
            </w:r>
            <w:r>
              <w:rPr>
                <w:rFonts w:ascii="仿宋_GB2312" w:hAnsi="宋体" w:eastAsia="仿宋_GB2312"/>
                <w:sz w:val="24"/>
                <w:lang w:val="zh-CN"/>
              </w:rPr>
              <w:t>.1</w:t>
            </w:r>
            <w:r>
              <w:rPr>
                <w:rFonts w:hint="eastAsia" w:ascii="仿宋_GB2312" w:hAnsi="宋体" w:eastAsia="仿宋_GB2312"/>
                <w:sz w:val="24"/>
              </w:rPr>
              <w:t>参选人承诺产品合格率达</w:t>
            </w:r>
            <w:r>
              <w:rPr>
                <w:rFonts w:ascii="仿宋_GB2312" w:hAnsi="宋体" w:eastAsia="仿宋_GB2312"/>
                <w:sz w:val="24"/>
              </w:rPr>
              <w:t>97%(含)以上得1分，否则不得分。需提供书面承诺函，未提供的本项不得分。</w:t>
            </w:r>
          </w:p>
        </w:tc>
        <w:tc>
          <w:tcPr>
            <w:tcW w:w="1270" w:type="dxa"/>
            <w:vAlign w:val="center"/>
          </w:tcPr>
          <w:p w14:paraId="5ECF5287">
            <w:pPr>
              <w:adjustRightInd w:val="0"/>
              <w:snapToGrid w:val="0"/>
              <w:spacing w:line="340" w:lineRule="exact"/>
              <w:jc w:val="center"/>
              <w:rPr>
                <w:rFonts w:ascii="仿宋_GB2312" w:hAnsi="宋体" w:eastAsia="仿宋_GB2312"/>
                <w:sz w:val="28"/>
                <w:szCs w:val="28"/>
              </w:rPr>
            </w:pPr>
            <w:r>
              <w:rPr>
                <w:rFonts w:hint="eastAsia" w:ascii="仿宋_GB2312" w:hAnsi="宋体" w:eastAsia="仿宋_GB2312"/>
                <w:sz w:val="28"/>
                <w:szCs w:val="28"/>
              </w:rPr>
              <w:t>1</w:t>
            </w:r>
          </w:p>
        </w:tc>
      </w:tr>
      <w:tr w14:paraId="013B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915" w:type="dxa"/>
            <w:vMerge w:val="continue"/>
            <w:vAlign w:val="center"/>
          </w:tcPr>
          <w:p w14:paraId="0270BEC5">
            <w:pPr>
              <w:adjustRightInd w:val="0"/>
              <w:snapToGrid w:val="0"/>
              <w:spacing w:line="340" w:lineRule="exact"/>
              <w:rPr>
                <w:rFonts w:ascii="仿宋_GB2312" w:hAnsi="宋体" w:eastAsia="仿宋_GB2312"/>
                <w:sz w:val="28"/>
                <w:szCs w:val="28"/>
              </w:rPr>
            </w:pPr>
          </w:p>
        </w:tc>
        <w:tc>
          <w:tcPr>
            <w:tcW w:w="2217" w:type="dxa"/>
            <w:vMerge w:val="continue"/>
            <w:vAlign w:val="center"/>
          </w:tcPr>
          <w:p w14:paraId="569B38E0">
            <w:pPr>
              <w:adjustRightInd w:val="0"/>
              <w:snapToGrid w:val="0"/>
              <w:spacing w:line="340" w:lineRule="exact"/>
              <w:rPr>
                <w:rFonts w:ascii="仿宋_GB2312" w:hAnsi="宋体" w:eastAsia="仿宋_GB2312"/>
                <w:sz w:val="24"/>
              </w:rPr>
            </w:pPr>
          </w:p>
        </w:tc>
        <w:tc>
          <w:tcPr>
            <w:tcW w:w="8188" w:type="dxa"/>
            <w:vAlign w:val="center"/>
          </w:tcPr>
          <w:p w14:paraId="24D147BC">
            <w:pPr>
              <w:adjustRightInd w:val="0"/>
              <w:snapToGrid w:val="0"/>
              <w:spacing w:line="340" w:lineRule="exact"/>
              <w:rPr>
                <w:rFonts w:ascii="仿宋_GB2312" w:hAnsi="宋体" w:eastAsia="仿宋_GB2312"/>
                <w:sz w:val="24"/>
                <w:lang w:val="zh-CN"/>
              </w:rPr>
            </w:pPr>
            <w:r>
              <w:rPr>
                <w:rFonts w:ascii="仿宋_GB2312" w:hAnsi="宋体" w:eastAsia="仿宋_GB2312"/>
                <w:sz w:val="24"/>
                <w:lang w:val="zh-CN"/>
              </w:rPr>
              <w:t>B</w:t>
            </w:r>
            <w:r>
              <w:rPr>
                <w:rFonts w:ascii="仿宋_GB2312" w:hAnsi="宋体" w:eastAsia="仿宋_GB2312"/>
                <w:sz w:val="24"/>
              </w:rPr>
              <w:t>6</w:t>
            </w:r>
            <w:r>
              <w:rPr>
                <w:rFonts w:ascii="仿宋_GB2312" w:hAnsi="宋体" w:eastAsia="仿宋_GB2312"/>
                <w:sz w:val="24"/>
                <w:lang w:val="zh-CN"/>
              </w:rPr>
              <w:t>.2</w:t>
            </w:r>
            <w:r>
              <w:rPr>
                <w:rFonts w:hint="eastAsia" w:ascii="仿宋_GB2312" w:hAnsi="宋体" w:eastAsia="仿宋_GB2312"/>
                <w:sz w:val="24"/>
              </w:rPr>
              <w:t>参选人承诺产品返修响应时间为</w:t>
            </w:r>
            <w:r>
              <w:rPr>
                <w:rFonts w:ascii="仿宋_GB2312" w:hAnsi="宋体" w:eastAsia="仿宋_GB2312"/>
                <w:sz w:val="24"/>
              </w:rPr>
              <w:t>8小时内响应、24小时上门服务的得1分，否则不得分。需提供书面承诺函，未提供的本项不得分。</w:t>
            </w:r>
          </w:p>
        </w:tc>
        <w:tc>
          <w:tcPr>
            <w:tcW w:w="1270" w:type="dxa"/>
            <w:vAlign w:val="center"/>
          </w:tcPr>
          <w:p w14:paraId="55241519">
            <w:pPr>
              <w:adjustRightInd w:val="0"/>
              <w:snapToGrid w:val="0"/>
              <w:spacing w:line="340" w:lineRule="exact"/>
              <w:jc w:val="center"/>
              <w:rPr>
                <w:rFonts w:ascii="仿宋_GB2312" w:hAnsi="宋体" w:eastAsia="仿宋_GB2312"/>
                <w:sz w:val="28"/>
                <w:szCs w:val="28"/>
              </w:rPr>
            </w:pPr>
            <w:r>
              <w:rPr>
                <w:rFonts w:hint="eastAsia" w:ascii="仿宋_GB2312" w:hAnsi="宋体" w:eastAsia="仿宋_GB2312"/>
                <w:sz w:val="28"/>
                <w:szCs w:val="28"/>
              </w:rPr>
              <w:t>1</w:t>
            </w:r>
          </w:p>
        </w:tc>
      </w:tr>
      <w:tr w14:paraId="5BCC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15" w:type="dxa"/>
            <w:vMerge w:val="continue"/>
            <w:vAlign w:val="center"/>
          </w:tcPr>
          <w:p w14:paraId="125177C6">
            <w:pPr>
              <w:adjustRightInd w:val="0"/>
              <w:snapToGrid w:val="0"/>
              <w:spacing w:line="340" w:lineRule="exact"/>
              <w:rPr>
                <w:rFonts w:ascii="仿宋_GB2312" w:hAnsi="宋体" w:eastAsia="仿宋_GB2312"/>
                <w:sz w:val="28"/>
                <w:szCs w:val="28"/>
              </w:rPr>
            </w:pPr>
          </w:p>
        </w:tc>
        <w:tc>
          <w:tcPr>
            <w:tcW w:w="2217" w:type="dxa"/>
            <w:vMerge w:val="continue"/>
            <w:vAlign w:val="center"/>
          </w:tcPr>
          <w:p w14:paraId="37D3315C">
            <w:pPr>
              <w:adjustRightInd w:val="0"/>
              <w:snapToGrid w:val="0"/>
              <w:spacing w:line="340" w:lineRule="exact"/>
              <w:rPr>
                <w:rFonts w:ascii="仿宋_GB2312" w:hAnsi="宋体" w:eastAsia="仿宋_GB2312"/>
                <w:sz w:val="24"/>
              </w:rPr>
            </w:pPr>
          </w:p>
        </w:tc>
        <w:tc>
          <w:tcPr>
            <w:tcW w:w="8188" w:type="dxa"/>
            <w:vAlign w:val="center"/>
          </w:tcPr>
          <w:p w14:paraId="39947C61">
            <w:pPr>
              <w:adjustRightInd w:val="0"/>
              <w:snapToGrid w:val="0"/>
              <w:spacing w:line="340" w:lineRule="exact"/>
              <w:rPr>
                <w:rFonts w:ascii="仿宋_GB2312" w:hAnsi="宋体" w:eastAsia="仿宋_GB2312"/>
                <w:sz w:val="24"/>
                <w:lang w:val="zh-CN"/>
              </w:rPr>
            </w:pPr>
            <w:r>
              <w:rPr>
                <w:rFonts w:ascii="仿宋_GB2312" w:hAnsi="宋体" w:eastAsia="仿宋_GB2312"/>
                <w:sz w:val="24"/>
                <w:lang w:val="zh-CN"/>
              </w:rPr>
              <w:t>B</w:t>
            </w:r>
            <w:r>
              <w:rPr>
                <w:rFonts w:ascii="仿宋_GB2312" w:hAnsi="宋体" w:eastAsia="仿宋_GB2312"/>
                <w:sz w:val="24"/>
              </w:rPr>
              <w:t>6</w:t>
            </w:r>
            <w:r>
              <w:rPr>
                <w:rFonts w:ascii="仿宋_GB2312" w:hAnsi="宋体" w:eastAsia="仿宋_GB2312"/>
                <w:sz w:val="24"/>
                <w:lang w:val="zh-CN"/>
              </w:rPr>
              <w:t>.</w:t>
            </w:r>
            <w:r>
              <w:rPr>
                <w:rFonts w:ascii="仿宋_GB2312" w:hAnsi="宋体" w:eastAsia="仿宋_GB2312"/>
                <w:sz w:val="24"/>
              </w:rPr>
              <w:t>3</w:t>
            </w:r>
            <w:r>
              <w:rPr>
                <w:rFonts w:hint="eastAsia" w:ascii="仿宋_GB2312" w:hAnsi="宋体" w:eastAsia="仿宋_GB2312"/>
                <w:sz w:val="24"/>
                <w:lang w:val="zh-CN"/>
              </w:rPr>
              <w:t>为保障本地化售后服务的便捷性，参选人在福建省内机构布局、人员配备等（需提供营业执照或租赁合同证明）得</w:t>
            </w:r>
            <w:r>
              <w:rPr>
                <w:rFonts w:ascii="仿宋_GB2312" w:hAnsi="宋体" w:eastAsia="仿宋_GB2312"/>
                <w:sz w:val="24"/>
                <w:lang w:val="zh-CN"/>
              </w:rPr>
              <w:t>1</w:t>
            </w:r>
            <w:r>
              <w:rPr>
                <w:rFonts w:hint="eastAsia" w:ascii="仿宋_GB2312" w:hAnsi="宋体" w:eastAsia="仿宋_GB2312"/>
                <w:sz w:val="24"/>
                <w:lang w:val="zh-CN"/>
              </w:rPr>
              <w:t>分，没有不得分</w:t>
            </w:r>
            <w:r>
              <w:rPr>
                <w:rFonts w:hint="eastAsia" w:ascii="仿宋_GB2312" w:hAnsi="宋体" w:eastAsia="仿宋_GB2312"/>
                <w:sz w:val="24"/>
              </w:rPr>
              <w:t>。</w:t>
            </w:r>
          </w:p>
        </w:tc>
        <w:tc>
          <w:tcPr>
            <w:tcW w:w="1270" w:type="dxa"/>
            <w:vAlign w:val="center"/>
          </w:tcPr>
          <w:p w14:paraId="268413A7">
            <w:pPr>
              <w:adjustRightInd w:val="0"/>
              <w:snapToGrid w:val="0"/>
              <w:spacing w:line="340" w:lineRule="exact"/>
              <w:jc w:val="center"/>
              <w:rPr>
                <w:rFonts w:ascii="仿宋_GB2312" w:hAnsi="宋体" w:eastAsia="仿宋_GB2312"/>
                <w:sz w:val="28"/>
                <w:szCs w:val="28"/>
              </w:rPr>
            </w:pPr>
            <w:r>
              <w:rPr>
                <w:rFonts w:ascii="仿宋_GB2312" w:hAnsi="宋体" w:eastAsia="仿宋_GB2312"/>
                <w:sz w:val="28"/>
                <w:szCs w:val="28"/>
              </w:rPr>
              <w:t>1</w:t>
            </w:r>
          </w:p>
        </w:tc>
      </w:tr>
      <w:tr w14:paraId="6A95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15" w:type="dxa"/>
            <w:vMerge w:val="continue"/>
            <w:vAlign w:val="center"/>
          </w:tcPr>
          <w:p w14:paraId="71EE905A">
            <w:pPr>
              <w:adjustRightInd w:val="0"/>
              <w:snapToGrid w:val="0"/>
              <w:spacing w:line="340" w:lineRule="exact"/>
              <w:jc w:val="center"/>
              <w:rPr>
                <w:rFonts w:ascii="仿宋_GB2312" w:eastAsia="仿宋_GB2312"/>
                <w:sz w:val="28"/>
                <w:szCs w:val="28"/>
              </w:rPr>
            </w:pPr>
          </w:p>
        </w:tc>
        <w:tc>
          <w:tcPr>
            <w:tcW w:w="2217" w:type="dxa"/>
            <w:vMerge w:val="continue"/>
            <w:vAlign w:val="center"/>
          </w:tcPr>
          <w:p w14:paraId="6C44095C">
            <w:pPr>
              <w:adjustRightInd w:val="0"/>
              <w:snapToGrid w:val="0"/>
              <w:spacing w:line="340" w:lineRule="exact"/>
              <w:jc w:val="center"/>
              <w:rPr>
                <w:rFonts w:ascii="仿宋_GB2312" w:eastAsia="仿宋_GB2312"/>
                <w:sz w:val="24"/>
              </w:rPr>
            </w:pPr>
          </w:p>
        </w:tc>
        <w:tc>
          <w:tcPr>
            <w:tcW w:w="8188" w:type="dxa"/>
            <w:vAlign w:val="center"/>
          </w:tcPr>
          <w:p w14:paraId="00FD74BB">
            <w:pPr>
              <w:adjustRightInd w:val="0"/>
              <w:snapToGrid w:val="0"/>
              <w:spacing w:line="340" w:lineRule="exact"/>
              <w:jc w:val="left"/>
              <w:rPr>
                <w:rFonts w:ascii="仿宋_GB2312" w:hAnsi="宋体" w:eastAsia="仿宋_GB2312"/>
                <w:sz w:val="24"/>
              </w:rPr>
            </w:pPr>
            <w:r>
              <w:rPr>
                <w:rFonts w:ascii="仿宋_GB2312" w:hAnsi="宋体" w:eastAsia="仿宋_GB2312"/>
                <w:sz w:val="24"/>
                <w:lang w:val="zh-CN"/>
              </w:rPr>
              <w:t>B</w:t>
            </w:r>
            <w:r>
              <w:rPr>
                <w:rFonts w:ascii="仿宋_GB2312" w:hAnsi="宋体" w:eastAsia="仿宋_GB2312"/>
                <w:sz w:val="24"/>
              </w:rPr>
              <w:t>6</w:t>
            </w:r>
            <w:r>
              <w:rPr>
                <w:rFonts w:ascii="仿宋_GB2312" w:hAnsi="宋体" w:eastAsia="仿宋_GB2312"/>
                <w:sz w:val="24"/>
                <w:lang w:val="zh-CN"/>
              </w:rPr>
              <w:t>.</w:t>
            </w:r>
            <w:r>
              <w:rPr>
                <w:rFonts w:ascii="仿宋_GB2312" w:hAnsi="宋体" w:eastAsia="仿宋_GB2312"/>
                <w:sz w:val="24"/>
              </w:rPr>
              <w:t>4参选人的服务方案是否完善（包括售前、售中和售后服务方案），是否具有规范的客户意见反馈调查信息，根据专业服务、客户服务、和改进机制、售后培训等情况打分。优良2</w:t>
            </w:r>
            <w:r>
              <w:rPr>
                <w:rFonts w:hint="eastAsia" w:ascii="仿宋_GB2312" w:hAnsi="宋体" w:eastAsia="仿宋_GB2312"/>
                <w:sz w:val="24"/>
              </w:rPr>
              <w:t>分，一般</w:t>
            </w:r>
            <w:r>
              <w:rPr>
                <w:rFonts w:ascii="仿宋_GB2312" w:hAnsi="宋体" w:eastAsia="仿宋_GB2312"/>
                <w:sz w:val="24"/>
              </w:rPr>
              <w:t>1</w:t>
            </w:r>
            <w:r>
              <w:rPr>
                <w:rFonts w:hint="eastAsia" w:ascii="仿宋_GB2312" w:hAnsi="宋体" w:eastAsia="仿宋_GB2312"/>
                <w:sz w:val="24"/>
              </w:rPr>
              <w:t>分。</w:t>
            </w:r>
          </w:p>
        </w:tc>
        <w:tc>
          <w:tcPr>
            <w:tcW w:w="1270" w:type="dxa"/>
            <w:vAlign w:val="center"/>
          </w:tcPr>
          <w:p w14:paraId="476D4366">
            <w:pPr>
              <w:adjustRightInd w:val="0"/>
              <w:snapToGrid w:val="0"/>
              <w:spacing w:line="340" w:lineRule="exact"/>
              <w:jc w:val="center"/>
              <w:rPr>
                <w:rFonts w:ascii="仿宋_GB2312" w:hAnsi="宋体" w:eastAsia="仿宋_GB2312"/>
                <w:sz w:val="28"/>
                <w:szCs w:val="28"/>
              </w:rPr>
            </w:pPr>
            <w:r>
              <w:rPr>
                <w:rFonts w:ascii="仿宋_GB2312" w:hAnsi="宋体" w:eastAsia="仿宋_GB2312"/>
                <w:sz w:val="28"/>
                <w:szCs w:val="28"/>
              </w:rPr>
              <w:t>2</w:t>
            </w:r>
          </w:p>
        </w:tc>
      </w:tr>
      <w:tr w14:paraId="5534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915" w:type="dxa"/>
            <w:vAlign w:val="center"/>
          </w:tcPr>
          <w:p w14:paraId="70771EB6">
            <w:pPr>
              <w:adjustRightInd w:val="0"/>
              <w:snapToGrid w:val="0"/>
              <w:spacing w:line="340" w:lineRule="exact"/>
              <w:jc w:val="center"/>
              <w:rPr>
                <w:rFonts w:ascii="仿宋_GB2312" w:hAnsi="宋体" w:eastAsia="仿宋_GB2312"/>
                <w:sz w:val="24"/>
              </w:rPr>
            </w:pPr>
            <w:r>
              <w:rPr>
                <w:rFonts w:ascii="仿宋_GB2312" w:hAnsi="宋体" w:eastAsia="仿宋_GB2312"/>
                <w:sz w:val="24"/>
              </w:rPr>
              <w:t>PF报价部分</w:t>
            </w:r>
          </w:p>
          <w:p w14:paraId="1F9BC438">
            <w:pPr>
              <w:adjustRightInd w:val="0"/>
              <w:snapToGrid w:val="0"/>
              <w:spacing w:line="340" w:lineRule="exact"/>
              <w:ind w:left="-73" w:leftChars="-35" w:right="-73" w:rightChars="-35"/>
              <w:jc w:val="center"/>
              <w:rPr>
                <w:rFonts w:ascii="仿宋_GB2312" w:hAnsi="宋体" w:eastAsia="仿宋_GB2312"/>
                <w:sz w:val="28"/>
                <w:szCs w:val="28"/>
              </w:rPr>
            </w:pPr>
            <w:r>
              <w:rPr>
                <w:rFonts w:ascii="仿宋_GB2312" w:hAnsi="宋体" w:eastAsia="仿宋_GB2312"/>
                <w:sz w:val="24"/>
              </w:rPr>
              <w:t>(40分)</w:t>
            </w:r>
          </w:p>
        </w:tc>
        <w:tc>
          <w:tcPr>
            <w:tcW w:w="10405" w:type="dxa"/>
            <w:gridSpan w:val="2"/>
            <w:vAlign w:val="center"/>
          </w:tcPr>
          <w:p w14:paraId="7A684EC0">
            <w:pPr>
              <w:adjustRightInd w:val="0"/>
              <w:snapToGrid w:val="0"/>
              <w:spacing w:line="340" w:lineRule="exact"/>
              <w:rPr>
                <w:rFonts w:ascii="仿宋_GB2312" w:hAnsi="宋体" w:eastAsia="仿宋_GB2312"/>
                <w:sz w:val="24"/>
              </w:rPr>
            </w:pPr>
            <w:r>
              <w:rPr>
                <w:rFonts w:hint="eastAsia" w:ascii="仿宋_GB2312" w:hAnsi="宋体" w:eastAsia="仿宋_GB2312"/>
                <w:sz w:val="24"/>
              </w:rPr>
              <w:t>各参选人的价格得分按以下方式得出：</w:t>
            </w:r>
          </w:p>
          <w:p w14:paraId="5FCC87A8">
            <w:pPr>
              <w:adjustRightInd w:val="0"/>
              <w:snapToGrid w:val="0"/>
              <w:spacing w:line="340" w:lineRule="exact"/>
              <w:rPr>
                <w:rFonts w:ascii="仿宋_GB2312" w:hAnsi="宋体" w:eastAsia="仿宋_GB2312"/>
                <w:sz w:val="24"/>
              </w:rPr>
            </w:pPr>
            <w:r>
              <w:rPr>
                <w:rFonts w:ascii="仿宋_GB2312" w:hAnsi="宋体" w:eastAsia="仿宋_GB2312"/>
                <w:sz w:val="24"/>
              </w:rPr>
              <w:t>C= (1- |F-Fn|/Fn)×40％×100</w:t>
            </w:r>
          </w:p>
          <w:p w14:paraId="200D0B57">
            <w:pPr>
              <w:adjustRightInd w:val="0"/>
              <w:snapToGrid w:val="0"/>
              <w:spacing w:line="340" w:lineRule="exact"/>
              <w:rPr>
                <w:rFonts w:ascii="仿宋_GB2312" w:hAnsi="宋体" w:eastAsia="仿宋_GB2312"/>
                <w:sz w:val="24"/>
              </w:rPr>
            </w:pPr>
            <w:r>
              <w:rPr>
                <w:rFonts w:ascii="仿宋_GB2312" w:hAnsi="宋体" w:eastAsia="仿宋_GB2312"/>
                <w:sz w:val="24"/>
              </w:rPr>
              <w:t>C：参选人的参选报价得分</w:t>
            </w:r>
          </w:p>
          <w:p w14:paraId="636532C9">
            <w:pPr>
              <w:adjustRightInd w:val="0"/>
              <w:snapToGrid w:val="0"/>
              <w:spacing w:line="340" w:lineRule="exact"/>
              <w:rPr>
                <w:rFonts w:ascii="仿宋_GB2312" w:hAnsi="宋体" w:eastAsia="仿宋_GB2312"/>
                <w:sz w:val="24"/>
              </w:rPr>
            </w:pPr>
            <w:r>
              <w:rPr>
                <w:rFonts w:ascii="仿宋_GB2312" w:hAnsi="宋体" w:eastAsia="仿宋_GB2312"/>
                <w:sz w:val="24"/>
              </w:rPr>
              <w:t>F：各合格参选人报价</w:t>
            </w:r>
          </w:p>
          <w:p w14:paraId="0CC015CF">
            <w:pPr>
              <w:adjustRightInd w:val="0"/>
              <w:snapToGrid w:val="0"/>
              <w:spacing w:line="340" w:lineRule="exact"/>
              <w:rPr>
                <w:rFonts w:ascii="仿宋_GB2312" w:hAnsi="宋体" w:eastAsia="仿宋_GB2312"/>
                <w:sz w:val="24"/>
              </w:rPr>
            </w:pPr>
            <w:r>
              <w:rPr>
                <w:rFonts w:ascii="仿宋_GB2312" w:hAnsi="宋体" w:eastAsia="仿宋_GB2312"/>
                <w:sz w:val="24"/>
              </w:rPr>
              <w:t>Fn：</w:t>
            </w:r>
            <w:r>
              <w:rPr>
                <w:rFonts w:hint="eastAsia" w:ascii="仿宋_GB2312" w:hAnsi="宋体" w:eastAsia="仿宋_GB2312"/>
                <w:sz w:val="24"/>
              </w:rPr>
              <w:t>评选基准价即各合格参选人有效参选价的算术平均值</w:t>
            </w:r>
          </w:p>
        </w:tc>
        <w:tc>
          <w:tcPr>
            <w:tcW w:w="1270" w:type="dxa"/>
            <w:vAlign w:val="center"/>
          </w:tcPr>
          <w:p w14:paraId="1D919455">
            <w:pPr>
              <w:adjustRightInd w:val="0"/>
              <w:snapToGrid w:val="0"/>
              <w:spacing w:line="340" w:lineRule="exact"/>
              <w:jc w:val="center"/>
              <w:rPr>
                <w:rFonts w:ascii="仿宋_GB2312" w:hAnsi="宋体" w:eastAsia="仿宋_GB2312"/>
                <w:sz w:val="28"/>
                <w:szCs w:val="28"/>
              </w:rPr>
            </w:pPr>
            <w:r>
              <w:rPr>
                <w:rFonts w:ascii="仿宋_GB2312" w:hAnsi="宋体" w:eastAsia="仿宋_GB2312"/>
                <w:sz w:val="28"/>
                <w:szCs w:val="28"/>
              </w:rPr>
              <w:t>4</w:t>
            </w:r>
            <w:r>
              <w:rPr>
                <w:rFonts w:hint="eastAsia" w:ascii="仿宋_GB2312" w:hAnsi="宋体" w:eastAsia="仿宋_GB2312"/>
                <w:sz w:val="28"/>
                <w:szCs w:val="28"/>
              </w:rPr>
              <w:t>0</w:t>
            </w:r>
          </w:p>
        </w:tc>
      </w:tr>
      <w:tr w14:paraId="3292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3590" w:type="dxa"/>
            <w:gridSpan w:val="4"/>
          </w:tcPr>
          <w:p w14:paraId="36760E8B">
            <w:pPr>
              <w:adjustRightInd w:val="0"/>
              <w:snapToGrid w:val="0"/>
              <w:spacing w:line="380" w:lineRule="exact"/>
              <w:rPr>
                <w:rFonts w:ascii="仿宋_GB2312" w:hAnsi="宋体" w:eastAsia="仿宋_GB2312"/>
                <w:b/>
                <w:sz w:val="24"/>
              </w:rPr>
            </w:pPr>
            <w:r>
              <w:rPr>
                <w:rFonts w:hint="eastAsia" w:ascii="仿宋_GB2312" w:hAnsi="宋体" w:eastAsia="仿宋_GB2312"/>
                <w:b/>
                <w:sz w:val="24"/>
              </w:rPr>
              <w:t>其他注意事项：</w:t>
            </w:r>
          </w:p>
          <w:p w14:paraId="4DFC7264">
            <w:pPr>
              <w:adjustRightInd w:val="0"/>
              <w:snapToGrid w:val="0"/>
              <w:spacing w:line="380" w:lineRule="exact"/>
              <w:rPr>
                <w:rFonts w:ascii="仿宋_GB2312" w:hAnsi="宋体" w:eastAsia="仿宋_GB2312"/>
                <w:sz w:val="24"/>
              </w:rPr>
            </w:pPr>
            <w:r>
              <w:rPr>
                <w:rFonts w:ascii="仿宋_GB2312" w:hAnsi="宋体" w:eastAsia="仿宋_GB2312"/>
                <w:sz w:val="24"/>
              </w:rPr>
              <w:t>(1)</w:t>
            </w:r>
            <w:r>
              <w:rPr>
                <w:rFonts w:hint="eastAsia" w:ascii="仿宋_GB2312" w:hAnsi="宋体" w:eastAsia="仿宋_GB2312"/>
                <w:b/>
                <w:sz w:val="24"/>
              </w:rPr>
              <w:t>参选人须在参选文件中对以上评分细项内容逐项真实、完整地进行书面应答及作出承诺。</w:t>
            </w:r>
          </w:p>
          <w:p w14:paraId="267646E8">
            <w:pPr>
              <w:spacing w:line="380" w:lineRule="exact"/>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评选标准和方法中所涉及到的如技术支持材料、机构设置证明、业绩证明材料等一切需要参选人提供的相关有效证明材料，参选人必须认真分类并装订成册，做好标识以方便招标及自主比选工作小组逐条对应评议。未提供相关证明材料的，评委将有可能作出不利于参选人的评议和评分。</w:t>
            </w:r>
          </w:p>
          <w:p w14:paraId="47207376">
            <w:pPr>
              <w:spacing w:line="380" w:lineRule="exact"/>
              <w:rPr>
                <w:rFonts w:ascii="仿宋_GB2312" w:hAnsi="宋体" w:eastAsia="仿宋_GB2312"/>
                <w:sz w:val="24"/>
              </w:rPr>
            </w:pPr>
            <w:r>
              <w:rPr>
                <w:rFonts w:ascii="仿宋_GB2312" w:hAnsi="宋体" w:eastAsia="仿宋_GB2312"/>
                <w:sz w:val="24"/>
              </w:rPr>
              <w:t>(3)参选人针对</w:t>
            </w:r>
            <w:r>
              <w:rPr>
                <w:rFonts w:hint="eastAsia" w:ascii="仿宋_GB2312" w:hAnsi="宋体" w:eastAsia="仿宋_GB2312"/>
                <w:sz w:val="24"/>
              </w:rPr>
              <w:t>评选办法的承诺（描述）和证明材料不一致的，招标及自主比选工作小组将要求参选人进行书面澄清，并以不利于参选人的内容为准进行评审。参选人的澄清、说明采用书面形式，并不得超出参选文件的范围或者改变参选文件的实质性的内容。参选人按要求进行澄清的，采购人以澄清内容为准进行验收；参选人未按要求进行澄清的，采购人以参选描述、证明材料中有利于采购人的内容进行验收。</w:t>
            </w:r>
          </w:p>
          <w:p w14:paraId="2772E99B">
            <w:pPr>
              <w:spacing w:line="380" w:lineRule="exact"/>
              <w:rPr>
                <w:rFonts w:ascii="仿宋_GB2312" w:hAnsi="宋体" w:eastAsia="仿宋_GB2312"/>
                <w:sz w:val="28"/>
                <w:szCs w:val="28"/>
              </w:rPr>
            </w:pPr>
            <w:r>
              <w:rPr>
                <w:rFonts w:ascii="仿宋_GB2312" w:hAnsi="宋体" w:eastAsia="仿宋_GB2312"/>
                <w:sz w:val="24"/>
              </w:rPr>
              <w:t>(4)参选人的参选文件响应内容若出现前后不一致的情形，</w:t>
            </w:r>
            <w:r>
              <w:rPr>
                <w:rFonts w:hint="eastAsia" w:ascii="仿宋_GB2312" w:hAnsi="宋体" w:eastAsia="仿宋_GB2312"/>
                <w:sz w:val="24"/>
              </w:rPr>
              <w:t>招标及自主比选工作小组有权做出对参选人不利的认定。招标及自主比选工作小组将以低标准进行评审，若中选则签合同时将按高标准执行。</w:t>
            </w:r>
          </w:p>
        </w:tc>
      </w:tr>
    </w:tbl>
    <w:p w14:paraId="000EBDC0">
      <w:pPr>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四、以下情况作废选处理</w:t>
      </w:r>
    </w:p>
    <w:p w14:paraId="6798032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1.对比选文件提出的实质性要求和条件，参选文件未能在实质上响应的。</w:t>
      </w:r>
    </w:p>
    <w:p w14:paraId="3D72CFF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参选文件存在重大偏差的（重大偏差包括没有按照比选文件要求提供参选保证或参选保证有瑕疵，参选文件没有参选人授权代表签字和加盖公章，参选文件载明的比选项目完成期限超过比选文件规定的期限，明显不符合技术规格、技术标准的要求，参选文件附有比选人不能接受的条件，不符合比选文件规定的其他实质性要求等）。</w:t>
      </w:r>
    </w:p>
    <w:p w14:paraId="1F2429EA">
      <w:pPr>
        <w:spacing w:line="360" w:lineRule="auto"/>
        <w:ind w:firstLine="420"/>
        <w:rPr>
          <w:rFonts w:ascii="仿宋_GB2312" w:hAnsi="仿宋_GB2312" w:eastAsia="仿宋_GB2312" w:cs="仿宋_GB2312"/>
          <w:sz w:val="28"/>
          <w:szCs w:val="28"/>
        </w:rPr>
        <w:sectPr>
          <w:pgSz w:w="16838" w:h="11905" w:orient="landscape"/>
          <w:pgMar w:top="1797" w:right="1440" w:bottom="1797" w:left="1440" w:header="851" w:footer="992" w:gutter="0"/>
          <w:cols w:space="0" w:num="1"/>
          <w:docGrid w:linePitch="312" w:charSpace="0"/>
        </w:sectPr>
      </w:pPr>
    </w:p>
    <w:p w14:paraId="453300B3">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3.未按规定格式要求编制参选文件的。</w:t>
      </w:r>
    </w:p>
    <w:p w14:paraId="36EBAE21">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4.违反规定影响开选评选工作或采取其他方式对比选人施加影响的。</w:t>
      </w:r>
    </w:p>
    <w:p w14:paraId="05C9E8A0">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5.参选人串选、相互勾结故意压低选价以排挤竞争对手的公平竞争的，其参选无效。</w:t>
      </w:r>
    </w:p>
    <w:p w14:paraId="4D4371B4">
      <w:pPr>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六、评选</w:t>
      </w:r>
    </w:p>
    <w:p w14:paraId="5461545B">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1.比选人将在参选文件递交截止时间后组织评审，中选人选定工作在比选人有关部门监督下，由比选人依法组建的招标及自主比选工作小组负责。</w:t>
      </w:r>
    </w:p>
    <w:p w14:paraId="42BA0EDD">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2.比选人将做评审记录。</w:t>
      </w:r>
    </w:p>
    <w:p w14:paraId="709037AA">
      <w:pPr>
        <w:pStyle w:val="3"/>
      </w:pPr>
    </w:p>
    <w:p w14:paraId="7A745B11">
      <w:pPr>
        <w:spacing w:line="360" w:lineRule="auto"/>
        <w:jc w:val="center"/>
        <w:rPr>
          <w:rFonts w:ascii="仿宋_GB2312" w:hAnsi="仿宋_GB2312" w:eastAsia="仿宋_GB2312" w:cs="仿宋_GB2312"/>
          <w:b/>
          <w:bCs/>
          <w:sz w:val="32"/>
          <w:szCs w:val="32"/>
        </w:rPr>
      </w:pPr>
    </w:p>
    <w:p w14:paraId="11BEEA39">
      <w:pPr>
        <w:spacing w:line="360" w:lineRule="auto"/>
        <w:jc w:val="center"/>
        <w:rPr>
          <w:rFonts w:ascii="仿宋_GB2312" w:hAnsi="仿宋_GB2312" w:eastAsia="仿宋_GB2312" w:cs="仿宋_GB2312"/>
          <w:b/>
          <w:bCs/>
          <w:sz w:val="32"/>
          <w:szCs w:val="32"/>
        </w:rPr>
      </w:pPr>
    </w:p>
    <w:p w14:paraId="5493FC40">
      <w:pPr>
        <w:spacing w:line="360" w:lineRule="auto"/>
        <w:jc w:val="center"/>
        <w:rPr>
          <w:rFonts w:ascii="仿宋_GB2312" w:hAnsi="仿宋_GB2312" w:eastAsia="仿宋_GB2312" w:cs="仿宋_GB2312"/>
          <w:b/>
          <w:bCs/>
          <w:sz w:val="32"/>
          <w:szCs w:val="32"/>
        </w:rPr>
      </w:pPr>
    </w:p>
    <w:p w14:paraId="074B1885">
      <w:pPr>
        <w:spacing w:line="360" w:lineRule="auto"/>
        <w:jc w:val="center"/>
        <w:rPr>
          <w:rFonts w:ascii="仿宋_GB2312" w:hAnsi="仿宋_GB2312" w:eastAsia="仿宋_GB2312" w:cs="仿宋_GB2312"/>
          <w:b/>
          <w:bCs/>
          <w:sz w:val="32"/>
          <w:szCs w:val="32"/>
        </w:rPr>
      </w:pPr>
    </w:p>
    <w:p w14:paraId="47EE2B86">
      <w:pPr>
        <w:jc w:val="left"/>
        <w:rPr>
          <w:rFonts w:ascii="黑体" w:hAnsi="黑体" w:eastAsia="黑体" w:cs="黑体"/>
          <w:b/>
          <w:sz w:val="32"/>
          <w:szCs w:val="32"/>
        </w:rPr>
      </w:pPr>
      <w:r>
        <w:rPr>
          <w:rFonts w:hint="eastAsia" w:ascii="黑体" w:hAnsi="黑体" w:eastAsia="黑体" w:cs="黑体"/>
          <w:b/>
          <w:sz w:val="32"/>
          <w:szCs w:val="32"/>
        </w:rPr>
        <w:br w:type="page"/>
      </w:r>
    </w:p>
    <w:p w14:paraId="1EA1E422">
      <w:pPr>
        <w:spacing w:line="360" w:lineRule="auto"/>
        <w:jc w:val="center"/>
        <w:rPr>
          <w:rFonts w:ascii="黑体" w:hAnsi="黑体" w:eastAsia="黑体" w:cs="黑体"/>
          <w:b/>
          <w:sz w:val="32"/>
          <w:szCs w:val="32"/>
        </w:rPr>
      </w:pPr>
      <w:r>
        <w:rPr>
          <w:rFonts w:hint="eastAsia" w:ascii="黑体" w:hAnsi="黑体" w:eastAsia="黑体" w:cs="黑体"/>
          <w:b/>
          <w:sz w:val="32"/>
          <w:szCs w:val="32"/>
        </w:rPr>
        <w:t>第六章</w:t>
      </w:r>
      <w:r>
        <w:rPr>
          <w:rFonts w:hint="eastAsia" w:ascii="黑体" w:hAnsi="黑体" w:eastAsia="黑体" w:cs="黑体"/>
          <w:b/>
          <w:sz w:val="32"/>
          <w:szCs w:val="32"/>
        </w:rPr>
        <w:tab/>
      </w:r>
      <w:r>
        <w:rPr>
          <w:rFonts w:hint="eastAsia" w:ascii="黑体" w:hAnsi="黑体" w:eastAsia="黑体" w:cs="黑体"/>
          <w:b/>
          <w:sz w:val="32"/>
          <w:szCs w:val="32"/>
        </w:rPr>
        <w:t>合同授予</w:t>
      </w:r>
    </w:p>
    <w:p w14:paraId="6D6962EA">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1.中选人确定后，比选人将通知中选人。比选人将把合同授予中选人。在授予前，仍需进行资格审查。</w:t>
      </w:r>
    </w:p>
    <w:p w14:paraId="1215EF04">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2.中选通知对比选人和参选人均具有法律效力。比选人将于中选通知书发出之日起15个工作日内与中选人完成合同签订事宜。中选人需在比选人通知中选后15个工作日内与比选人完成合同签订。</w:t>
      </w:r>
    </w:p>
    <w:p w14:paraId="4BD5C155">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3.中选人签署合同后必须履行中选价格，按合同要求进场作业或履行合同义务。若因中选企业原因未在规定的时间按照中选价格及比选文件的要求进场作业或履行合同义务的，则比选人有权单方面取消中选企业的中选资格（参选保证金或履约保证金不予退还）。同时取消参选人三年内在比选人的其他比选业务中的参选资格。由此给比选人造成的损失，比选人有权追究中选人的全部责任。</w:t>
      </w:r>
    </w:p>
    <w:p w14:paraId="224AC4C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若中选人提供的货品与样品存在较大偏差（包含但不限于材质、款式、颜色等），比选人有权停止合同并提出索赔（赔偿额度双方协商），所有损失由中选人负责。</w:t>
      </w:r>
    </w:p>
    <w:p w14:paraId="13D4A739">
      <w:pPr>
        <w:spacing w:line="360" w:lineRule="auto"/>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5</w:t>
      </w:r>
      <w:r>
        <w:rPr>
          <w:rFonts w:hint="eastAsia" w:ascii="仿宋_GB2312" w:hAnsi="仿宋_GB2312" w:eastAsia="仿宋_GB2312" w:cs="仿宋_GB2312"/>
          <w:sz w:val="28"/>
          <w:szCs w:val="28"/>
        </w:rPr>
        <w:t>.比选文件、参选文件及相关附件作为签订合同的条款，比选文件所附合同的条款中没有规定的，比选人、中选人认为有必要进行补充的，可另行商定解决。</w:t>
      </w:r>
    </w:p>
    <w:p w14:paraId="6C6F11E4">
      <w:pPr>
        <w:spacing w:line="360" w:lineRule="auto"/>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6</w:t>
      </w:r>
      <w:r>
        <w:rPr>
          <w:rFonts w:hint="eastAsia" w:ascii="仿宋_GB2312" w:hAnsi="仿宋_GB2312" w:eastAsia="仿宋_GB2312" w:cs="仿宋_GB2312"/>
          <w:sz w:val="28"/>
          <w:szCs w:val="28"/>
        </w:rPr>
        <w:t>.接受和拒绝任何或所有参选的权利。比选人保留在合同授予之前任何时候接受或拒绝任何比选，以及宣布比选程序无效或拒绝所有参选的权利，对受影响的参选人不承担任何责任。</w:t>
      </w:r>
    </w:p>
    <w:p w14:paraId="1116C4DB">
      <w:pPr>
        <w:pStyle w:val="3"/>
        <w:rPr>
          <w:rFonts w:ascii="仿宋_GB2312" w:hAnsi="仿宋_GB2312" w:eastAsia="仿宋_GB2312" w:cs="仿宋_GB2312"/>
          <w:sz w:val="28"/>
          <w:szCs w:val="28"/>
        </w:rPr>
      </w:pPr>
    </w:p>
    <w:p w14:paraId="4C391D22">
      <w:pPr>
        <w:pStyle w:val="3"/>
        <w:rPr>
          <w:rFonts w:ascii="仿宋_GB2312" w:hAnsi="仿宋_GB2312" w:eastAsia="仿宋_GB2312" w:cs="仿宋_GB2312"/>
          <w:sz w:val="28"/>
          <w:szCs w:val="28"/>
        </w:rPr>
      </w:pPr>
    </w:p>
    <w:p w14:paraId="32E01D08">
      <w:pPr>
        <w:pStyle w:val="3"/>
        <w:rPr>
          <w:rFonts w:ascii="仿宋_GB2312" w:hAnsi="仿宋_GB2312" w:eastAsia="仿宋_GB2312" w:cs="仿宋_GB2312"/>
          <w:sz w:val="28"/>
          <w:szCs w:val="28"/>
        </w:rPr>
      </w:pPr>
    </w:p>
    <w:p w14:paraId="4281D854">
      <w:pPr>
        <w:pStyle w:val="3"/>
        <w:rPr>
          <w:rFonts w:ascii="仿宋_GB2312" w:hAnsi="仿宋_GB2312" w:eastAsia="仿宋_GB2312" w:cs="仿宋_GB2312"/>
          <w:sz w:val="28"/>
          <w:szCs w:val="28"/>
        </w:rPr>
      </w:pPr>
    </w:p>
    <w:p w14:paraId="74550374">
      <w:pPr>
        <w:pStyle w:val="3"/>
        <w:rPr>
          <w:rFonts w:ascii="仿宋_GB2312" w:hAnsi="仿宋_GB2312" w:eastAsia="仿宋_GB2312" w:cs="仿宋_GB2312"/>
          <w:sz w:val="28"/>
          <w:szCs w:val="28"/>
        </w:rPr>
      </w:pPr>
    </w:p>
    <w:p w14:paraId="38C3514A">
      <w:pPr>
        <w:spacing w:line="360" w:lineRule="auto"/>
        <w:jc w:val="center"/>
        <w:rPr>
          <w:rFonts w:ascii="黑体" w:hAnsi="黑体" w:eastAsia="黑体" w:cs="黑体"/>
          <w:b/>
          <w:sz w:val="32"/>
          <w:szCs w:val="32"/>
        </w:rPr>
      </w:pPr>
      <w:r>
        <w:rPr>
          <w:rFonts w:hint="eastAsia" w:ascii="黑体" w:hAnsi="黑体" w:eastAsia="黑体" w:cs="黑体"/>
          <w:b/>
          <w:sz w:val="32"/>
          <w:szCs w:val="32"/>
        </w:rPr>
        <w:t>第七章 中选后相关履约要求及其他</w:t>
      </w:r>
    </w:p>
    <w:p w14:paraId="66DCE9AB">
      <w:pPr>
        <w:spacing w:line="360" w:lineRule="auto"/>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1.中选人要服从比选人的管理规定，不得影响比选人的生产运行，如有违反，取消中选人的继续履行合同的资格，同时，由此给比选人造成的损失，比选人有权追究中选人的全部责任。</w:t>
      </w:r>
    </w:p>
    <w:p w14:paraId="32CB734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2.中选人必须严格执行合同约定，按中选报价履行合同。相关付款方式详见合同约定。</w:t>
      </w:r>
    </w:p>
    <w:p w14:paraId="67FFA7B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3.中选人需遵守比选人的各项管理规章制度，如有违反，比选人有权按其规则制度的相应条款处罚中选人，中选人对此无异议。</w:t>
      </w:r>
    </w:p>
    <w:p w14:paraId="60C4C86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4.参选人的参选文件无论其是否中选，均不退回。</w:t>
      </w:r>
    </w:p>
    <w:p w14:paraId="548517F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5.比选人郑重承诺：参选人所提交的参选文件及相关资料不向第三方泄露。</w:t>
      </w:r>
    </w:p>
    <w:p w14:paraId="3E6EAB5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6.本比选文件的解释权归福建省福化环保科技有限公司。</w:t>
      </w:r>
    </w:p>
    <w:p w14:paraId="772B78F9">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br w:type="page"/>
      </w:r>
      <w:r>
        <w:rPr>
          <w:rFonts w:hint="eastAsia" w:ascii="仿宋_GB2312" w:hAnsi="仿宋_GB2312" w:eastAsia="仿宋_GB2312" w:cs="仿宋_GB2312"/>
          <w:sz w:val="28"/>
          <w:szCs w:val="28"/>
        </w:rPr>
        <w:t>附件1：参选函</w:t>
      </w:r>
    </w:p>
    <w:p w14:paraId="71BEB5AD">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参选函</w:t>
      </w:r>
    </w:p>
    <w:p w14:paraId="6DC24AAF">
      <w:pPr>
        <w:spacing w:line="560" w:lineRule="exact"/>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福建省福化环保科技有限公司：</w:t>
      </w:r>
    </w:p>
    <w:p w14:paraId="3E2C6EAB">
      <w:pPr>
        <w:spacing w:line="5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我方已仔细研究了2025年度劳保服采购项目比选文件的全部内容，对贵司该项目比选文件完全知悉，同意按照比选公告及比选文件的要求参选。</w:t>
      </w:r>
    </w:p>
    <w:p w14:paraId="3EB87137">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1.我方确认，已仔细阅读并研究了贵司的比选公告、比选文件及相关附件，我司完全知悉其中的要求、条款和条件，已充分了解比选项目的情况，并充分考虑后参选并报价。</w:t>
      </w:r>
    </w:p>
    <w:p w14:paraId="7AB8AFB2">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2.我方确认，完全同意比选文件载明的评审规则，接受比选文件中所制定的评分标准。</w:t>
      </w:r>
    </w:p>
    <w:p w14:paraId="60EF0231">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3.我方承诺，参选文件及所提供的其他材料均为真实、合法、完整。</w:t>
      </w:r>
    </w:p>
    <w:p w14:paraId="54068522">
      <w:pPr>
        <w:spacing w:line="560" w:lineRule="exact"/>
        <w:ind w:firstLine="560" w:firstLineChars="200"/>
        <w:rPr>
          <w:rFonts w:ascii="仿宋_GB2312" w:hAnsi="仿宋_GB2312" w:eastAsia="仿宋_GB2312" w:cs="仿宋_GB2312"/>
          <w:sz w:val="28"/>
          <w:szCs w:val="28"/>
          <w:lang w:val="zh-CN"/>
        </w:rPr>
      </w:pPr>
      <w:r>
        <w:rPr>
          <w:rFonts w:hint="eastAsia" w:ascii="仿宋_GB2312" w:hAnsi="仿宋_GB2312" w:eastAsia="仿宋_GB2312" w:cs="仿宋_GB2312"/>
          <w:sz w:val="28"/>
          <w:szCs w:val="28"/>
        </w:rPr>
        <w:t>4.我方承诺，完全接受2025年度劳保服采购项目比选文件及所附合同的全部条款。自收到该项目中选通知次日起</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个工作日内，我方将与贵司签订合同，在签订合同时，不向贵方提出任何附加条件。否则，贵司可没收已提交的参选保证金，我方将承担相应责任，并同意接受比选文件所约定的处罚。我方承诺在合同约定的期限内，完成合同规定的全部义务。</w:t>
      </w:r>
    </w:p>
    <w:p w14:paraId="30028A9C">
      <w:pPr>
        <w:spacing w:line="560" w:lineRule="exact"/>
        <w:ind w:firstLine="560" w:firstLineChars="200"/>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参选人名称:</w:t>
      </w:r>
      <w:r>
        <w:rPr>
          <w:rFonts w:hint="eastAsia" w:ascii="仿宋_GB2312" w:hAnsi="仿宋_GB2312" w:eastAsia="仿宋_GB2312" w:cs="仿宋_GB2312"/>
          <w:sz w:val="28"/>
          <w:szCs w:val="28"/>
        </w:rPr>
        <w:t>【参选人名称】</w:t>
      </w:r>
      <w:r>
        <w:rPr>
          <w:rFonts w:hint="eastAsia" w:ascii="仿宋_GB2312" w:hAnsi="仿宋_GB2312" w:eastAsia="仿宋_GB2312" w:cs="仿宋_GB2312"/>
          <w:sz w:val="28"/>
          <w:szCs w:val="28"/>
          <w:lang w:val="zh-CN"/>
        </w:rPr>
        <w:t>(公章)</w:t>
      </w:r>
    </w:p>
    <w:p w14:paraId="3B4D0EFA">
      <w:pPr>
        <w:spacing w:line="560" w:lineRule="exact"/>
        <w:ind w:firstLine="560" w:firstLineChars="200"/>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法定代表人或委托代理人(签字):</w:t>
      </w:r>
    </w:p>
    <w:p w14:paraId="3715E0F0">
      <w:pPr>
        <w:spacing w:line="560" w:lineRule="exact"/>
        <w:ind w:firstLine="560" w:firstLineChars="200"/>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地址:</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zh-CN"/>
        </w:rPr>
        <w:t>邮编:</w:t>
      </w:r>
    </w:p>
    <w:p w14:paraId="2034BB82">
      <w:pPr>
        <w:spacing w:line="560" w:lineRule="exact"/>
        <w:ind w:firstLine="560" w:firstLineChars="200"/>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电话:</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zh-CN"/>
        </w:rPr>
        <w:t>传真:</w:t>
      </w:r>
    </w:p>
    <w:p w14:paraId="18528934">
      <w:pPr>
        <w:spacing w:line="560" w:lineRule="exact"/>
        <w:ind w:firstLine="560" w:firstLineChars="200"/>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时间：</w:t>
      </w:r>
    </w:p>
    <w:p w14:paraId="11F0FB19">
      <w:pPr>
        <w:spacing w:line="6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附件2：法定代表人（企业负责人）身份证明</w:t>
      </w:r>
    </w:p>
    <w:p w14:paraId="2AC6E314">
      <w:pPr>
        <w:spacing w:line="600" w:lineRule="exact"/>
        <w:rPr>
          <w:rFonts w:ascii="仿宋_GB2312" w:hAnsi="仿宋_GB2312" w:eastAsia="仿宋_GB2312" w:cs="仿宋_GB2312"/>
          <w:sz w:val="28"/>
          <w:szCs w:val="28"/>
        </w:rPr>
      </w:pPr>
    </w:p>
    <w:p w14:paraId="12E23D72">
      <w:pPr>
        <w:spacing w:line="600" w:lineRule="exact"/>
        <w:rPr>
          <w:rFonts w:ascii="仿宋_GB2312" w:hAnsi="仿宋_GB2312" w:eastAsia="仿宋_GB2312" w:cs="仿宋_GB2312"/>
          <w:sz w:val="28"/>
          <w:szCs w:val="28"/>
        </w:rPr>
      </w:pPr>
    </w:p>
    <w:p w14:paraId="39DE00E0">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法定代表人（企业负责人）身份证明</w:t>
      </w:r>
    </w:p>
    <w:p w14:paraId="64832715">
      <w:pPr>
        <w:spacing w:line="600" w:lineRule="exac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福建省福化环保科技有限公司:</w:t>
      </w:r>
    </w:p>
    <w:p w14:paraId="7095C119">
      <w:pPr>
        <w:spacing w:line="60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姓名：性别： 年龄：职务：系</w:t>
      </w:r>
      <w:r>
        <w:rPr>
          <w:rFonts w:hint="eastAsia" w:ascii="仿宋_GB2312" w:hAnsi="仿宋_GB2312" w:eastAsia="仿宋_GB2312" w:cs="仿宋_GB2312"/>
          <w:sz w:val="28"/>
          <w:szCs w:val="28"/>
          <w:u w:val="single"/>
        </w:rPr>
        <w:t>【参选人企业名称】</w:t>
      </w:r>
      <w:r>
        <w:rPr>
          <w:rFonts w:hint="eastAsia" w:ascii="仿宋_GB2312" w:hAnsi="仿宋_GB2312" w:eastAsia="仿宋_GB2312" w:cs="仿宋_GB2312"/>
          <w:sz w:val="28"/>
          <w:szCs w:val="28"/>
        </w:rPr>
        <w:t>的法定代表人（企业负责人）。</w:t>
      </w:r>
    </w:p>
    <w:p w14:paraId="5365CBA1">
      <w:pPr>
        <w:spacing w:line="60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特此证明。</w:t>
      </w:r>
    </w:p>
    <w:p w14:paraId="66A23840">
      <w:pPr>
        <w:spacing w:line="600" w:lineRule="exact"/>
        <w:ind w:firstLine="560"/>
        <w:rPr>
          <w:rFonts w:ascii="仿宋_GB2312" w:hAnsi="仿宋_GB2312" w:eastAsia="仿宋_GB2312" w:cs="仿宋_GB2312"/>
          <w:sz w:val="28"/>
          <w:szCs w:val="28"/>
        </w:rPr>
      </w:pPr>
    </w:p>
    <w:p w14:paraId="35AA0392">
      <w:pPr>
        <w:spacing w:line="6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附：法定代表人（企业负责人）身份证正反面复印件</w:t>
      </w:r>
    </w:p>
    <w:p w14:paraId="3A9B84E9">
      <w:pPr>
        <w:spacing w:line="600" w:lineRule="exact"/>
        <w:rPr>
          <w:rFonts w:ascii="仿宋_GB2312" w:hAnsi="仿宋_GB2312" w:eastAsia="仿宋_GB2312" w:cs="仿宋_GB2312"/>
          <w:sz w:val="28"/>
          <w:szCs w:val="28"/>
          <w:u w:val="single"/>
        </w:rPr>
      </w:pPr>
    </w:p>
    <w:p w14:paraId="72663B70">
      <w:pPr>
        <w:spacing w:line="360" w:lineRule="auto"/>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参选人：【参选人企业名称】(公章)</w:t>
      </w:r>
    </w:p>
    <w:p w14:paraId="6BE54588">
      <w:pPr>
        <w:spacing w:line="600" w:lineRule="exact"/>
        <w:jc w:val="center"/>
        <w:rPr>
          <w:rFonts w:ascii="仿宋_GB2312" w:hAnsi="仿宋_GB2312" w:eastAsia="仿宋_GB2312" w:cs="仿宋_GB2312"/>
          <w:sz w:val="28"/>
          <w:szCs w:val="28"/>
          <w:u w:val="single"/>
        </w:rPr>
      </w:pPr>
      <w:r>
        <w:rPr>
          <w:rFonts w:hint="eastAsia" w:ascii="仿宋" w:hAnsi="仿宋" w:eastAsia="仿宋" w:cs="仿宋"/>
          <w:sz w:val="28"/>
          <w:szCs w:val="28"/>
        </w:rPr>
        <w:t xml:space="preserve">                           时间:    </w:t>
      </w:r>
      <w:r>
        <w:rPr>
          <w:rFonts w:hint="eastAsia" w:ascii="仿宋_GB2312" w:hAnsi="仿宋_GB2312" w:eastAsia="仿宋_GB2312" w:cs="仿宋_GB2312"/>
          <w:sz w:val="28"/>
          <w:szCs w:val="28"/>
        </w:rPr>
        <w:t>年   月   日</w:t>
      </w:r>
    </w:p>
    <w:p w14:paraId="3EBAA6EA">
      <w:pPr>
        <w:spacing w:line="600" w:lineRule="exact"/>
        <w:rPr>
          <w:rFonts w:ascii="仿宋_GB2312" w:hAnsi="仿宋_GB2312" w:eastAsia="仿宋_GB2312" w:cs="仿宋_GB2312"/>
          <w:sz w:val="28"/>
          <w:szCs w:val="28"/>
          <w:u w:val="single"/>
        </w:rPr>
      </w:pPr>
    </w:p>
    <w:p w14:paraId="1286A555">
      <w:pPr>
        <w:spacing w:line="600" w:lineRule="exact"/>
        <w:rPr>
          <w:rFonts w:ascii="仿宋_GB2312" w:hAnsi="仿宋_GB2312" w:eastAsia="仿宋_GB2312" w:cs="仿宋_GB2312"/>
          <w:sz w:val="28"/>
          <w:szCs w:val="28"/>
          <w:u w:val="single"/>
        </w:rPr>
      </w:pPr>
    </w:p>
    <w:p w14:paraId="74A3BDF9">
      <w:pPr>
        <w:spacing w:line="600" w:lineRule="exact"/>
        <w:rPr>
          <w:rFonts w:ascii="仿宋_GB2312" w:hAnsi="仿宋_GB2312" w:eastAsia="仿宋_GB2312" w:cs="仿宋_GB2312"/>
          <w:sz w:val="28"/>
          <w:szCs w:val="28"/>
          <w:u w:val="single"/>
        </w:rPr>
      </w:pPr>
    </w:p>
    <w:p w14:paraId="1E5F26C8">
      <w:pPr>
        <w:spacing w:line="600" w:lineRule="exact"/>
        <w:rPr>
          <w:rFonts w:ascii="仿宋_GB2312" w:hAnsi="仿宋_GB2312" w:eastAsia="仿宋_GB2312" w:cs="仿宋_GB2312"/>
          <w:sz w:val="28"/>
          <w:szCs w:val="28"/>
          <w:u w:val="single"/>
        </w:rPr>
      </w:pPr>
    </w:p>
    <w:p w14:paraId="6F8D49E8">
      <w:pPr>
        <w:spacing w:line="600" w:lineRule="exact"/>
        <w:rPr>
          <w:rFonts w:ascii="仿宋_GB2312" w:hAnsi="仿宋_GB2312" w:eastAsia="仿宋_GB2312" w:cs="仿宋_GB2312"/>
          <w:sz w:val="28"/>
          <w:szCs w:val="28"/>
          <w:u w:val="single"/>
        </w:rPr>
      </w:pPr>
    </w:p>
    <w:p w14:paraId="00092B22">
      <w:pPr>
        <w:spacing w:line="600" w:lineRule="exact"/>
        <w:rPr>
          <w:rFonts w:ascii="仿宋_GB2312" w:hAnsi="仿宋_GB2312" w:eastAsia="仿宋_GB2312" w:cs="仿宋_GB2312"/>
          <w:sz w:val="28"/>
          <w:szCs w:val="28"/>
          <w:u w:val="single"/>
        </w:rPr>
      </w:pPr>
    </w:p>
    <w:p w14:paraId="4E7A2B36">
      <w:pPr>
        <w:spacing w:line="600" w:lineRule="exact"/>
        <w:rPr>
          <w:rFonts w:ascii="仿宋_GB2312" w:hAnsi="仿宋_GB2312" w:eastAsia="仿宋_GB2312" w:cs="仿宋_GB2312"/>
          <w:sz w:val="28"/>
          <w:szCs w:val="28"/>
          <w:u w:val="single"/>
        </w:rPr>
      </w:pPr>
    </w:p>
    <w:p w14:paraId="2400A418">
      <w:pPr>
        <w:spacing w:line="600" w:lineRule="exact"/>
        <w:rPr>
          <w:rFonts w:ascii="仿宋_GB2312" w:hAnsi="仿宋_GB2312" w:eastAsia="仿宋_GB2312" w:cs="仿宋_GB2312"/>
          <w:sz w:val="28"/>
          <w:szCs w:val="28"/>
          <w:u w:val="single"/>
        </w:rPr>
      </w:pPr>
    </w:p>
    <w:p w14:paraId="7148D4BA">
      <w:pPr>
        <w:spacing w:line="600" w:lineRule="exact"/>
        <w:rPr>
          <w:rFonts w:ascii="仿宋_GB2312" w:hAnsi="仿宋_GB2312" w:eastAsia="仿宋_GB2312" w:cs="仿宋_GB2312"/>
          <w:sz w:val="28"/>
          <w:szCs w:val="28"/>
          <w:u w:val="single"/>
        </w:rPr>
      </w:pPr>
    </w:p>
    <w:p w14:paraId="1E449814">
      <w:pPr>
        <w:spacing w:line="600" w:lineRule="exact"/>
        <w:rPr>
          <w:rFonts w:ascii="仿宋_GB2312" w:hAnsi="仿宋_GB2312" w:eastAsia="仿宋_GB2312" w:cs="仿宋_GB2312"/>
          <w:sz w:val="28"/>
          <w:szCs w:val="28"/>
          <w:u w:val="single"/>
        </w:rPr>
      </w:pPr>
    </w:p>
    <w:p w14:paraId="3516D68D">
      <w:pPr>
        <w:spacing w:line="6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附件3：授权委托书</w:t>
      </w:r>
    </w:p>
    <w:p w14:paraId="29A3D159">
      <w:pPr>
        <w:spacing w:line="360" w:lineRule="auto"/>
        <w:ind w:firstLine="560" w:firstLineChars="200"/>
        <w:rPr>
          <w:rFonts w:ascii="仿宋_GB2312" w:hAnsi="仿宋_GB2312" w:eastAsia="仿宋_GB2312" w:cs="仿宋_GB2312"/>
          <w:sz w:val="28"/>
          <w:szCs w:val="28"/>
          <w:lang w:val="zh-CN"/>
        </w:rPr>
      </w:pPr>
    </w:p>
    <w:p w14:paraId="6A5A79E1">
      <w:pPr>
        <w:spacing w:line="360" w:lineRule="auto"/>
        <w:jc w:val="center"/>
        <w:rPr>
          <w:rFonts w:ascii="仿宋" w:hAnsi="仿宋" w:eastAsia="仿宋" w:cs="仿宋"/>
          <w:sz w:val="28"/>
          <w:szCs w:val="28"/>
        </w:rPr>
      </w:pPr>
      <w:bookmarkStart w:id="2" w:name="_Toc31538_WPSOffice_Level2"/>
      <w:bookmarkStart w:id="3" w:name="_Toc4158_WPSOffice_Level2"/>
      <w:bookmarkStart w:id="4" w:name="_Toc27937_WPSOffice_Level2"/>
      <w:r>
        <w:rPr>
          <w:rFonts w:hint="eastAsia" w:ascii="仿宋_GB2312" w:hAnsi="仿宋_GB2312" w:eastAsia="仿宋_GB2312" w:cs="仿宋_GB2312"/>
          <w:b/>
          <w:bCs/>
          <w:sz w:val="32"/>
          <w:szCs w:val="32"/>
        </w:rPr>
        <w:t>授权委托书</w:t>
      </w:r>
      <w:bookmarkEnd w:id="2"/>
      <w:bookmarkEnd w:id="3"/>
      <w:bookmarkEnd w:id="4"/>
    </w:p>
    <w:p w14:paraId="5E5E1EB0">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本授权委托书声明：</w:t>
      </w:r>
      <w:r>
        <w:rPr>
          <w:rFonts w:hint="eastAsia" w:ascii="仿宋_GB2312" w:hAnsi="仿宋_GB2312" w:eastAsia="仿宋_GB2312" w:cs="仿宋_GB2312"/>
          <w:sz w:val="28"/>
          <w:szCs w:val="28"/>
          <w:u w:val="single"/>
        </w:rPr>
        <w:t>【姓名】</w:t>
      </w:r>
      <w:r>
        <w:rPr>
          <w:rFonts w:hint="eastAsia" w:ascii="仿宋_GB2312" w:hAnsi="仿宋_GB2312" w:eastAsia="仿宋_GB2312" w:cs="仿宋_GB2312"/>
          <w:sz w:val="28"/>
          <w:szCs w:val="28"/>
        </w:rPr>
        <w:t>系</w:t>
      </w:r>
      <w:r>
        <w:rPr>
          <w:rFonts w:hint="eastAsia" w:ascii="仿宋_GB2312" w:hAnsi="仿宋_GB2312" w:eastAsia="仿宋_GB2312" w:cs="仿宋_GB2312"/>
          <w:sz w:val="28"/>
          <w:szCs w:val="28"/>
          <w:u w:val="single"/>
        </w:rPr>
        <w:t>【参选人名称】</w:t>
      </w:r>
      <w:r>
        <w:rPr>
          <w:rFonts w:hint="eastAsia" w:ascii="仿宋_GB2312" w:hAnsi="仿宋_GB2312" w:eastAsia="仿宋_GB2312" w:cs="仿宋_GB2312"/>
          <w:sz w:val="28"/>
          <w:szCs w:val="28"/>
        </w:rPr>
        <w:t>的法定代表人，现授权委托</w:t>
      </w:r>
      <w:r>
        <w:rPr>
          <w:rFonts w:hint="eastAsia" w:ascii="仿宋_GB2312" w:hAnsi="仿宋_GB2312" w:eastAsia="仿宋_GB2312" w:cs="仿宋_GB2312"/>
          <w:sz w:val="28"/>
          <w:szCs w:val="28"/>
          <w:u w:val="single"/>
        </w:rPr>
        <w:t>【参选人名称】</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u w:val="single"/>
        </w:rPr>
        <w:t>【代理人姓名】</w:t>
      </w:r>
      <w:r>
        <w:rPr>
          <w:rFonts w:hint="eastAsia" w:ascii="仿宋_GB2312" w:hAnsi="仿宋_GB2312" w:eastAsia="仿宋_GB2312" w:cs="仿宋_GB2312"/>
          <w:sz w:val="28"/>
          <w:szCs w:val="28"/>
        </w:rPr>
        <w:t>为本公司的合法代理人，就</w:t>
      </w:r>
      <w:r>
        <w:rPr>
          <w:rFonts w:hint="eastAsia" w:ascii="仿宋_GB2312" w:hAnsi="仿宋_GB2312" w:eastAsia="仿宋_GB2312" w:cs="仿宋_GB2312"/>
          <w:sz w:val="28"/>
          <w:szCs w:val="28"/>
          <w:u w:val="single"/>
        </w:rPr>
        <w:t>【项目名称】</w:t>
      </w:r>
      <w:r>
        <w:rPr>
          <w:rFonts w:hint="eastAsia" w:ascii="仿宋_GB2312" w:hAnsi="仿宋_GB2312" w:eastAsia="仿宋_GB2312" w:cs="仿宋_GB2312"/>
          <w:sz w:val="28"/>
          <w:szCs w:val="28"/>
        </w:rPr>
        <w:t>项目的比选，以本公司的名义进行洽谈、签署参选文件、签署合同，处理与之有关的一切事宜。</w:t>
      </w:r>
    </w:p>
    <w:p w14:paraId="4B9CBD43">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代理人无转委托权，特此委托。</w:t>
      </w:r>
    </w:p>
    <w:p w14:paraId="61C18674">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p>
    <w:p w14:paraId="202127F7">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代理人：</w:t>
      </w:r>
    </w:p>
    <w:p w14:paraId="604D1118">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p>
    <w:p w14:paraId="25B66A49">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职务：</w:t>
      </w:r>
    </w:p>
    <w:p w14:paraId="0698D99C">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p>
    <w:p w14:paraId="417938C5">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参选人：【参选人名称】（盖章）</w:t>
      </w:r>
    </w:p>
    <w:p w14:paraId="72A8C950">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p>
    <w:p w14:paraId="51E2AC5F">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法定代表人：（签字或盖章）</w:t>
      </w:r>
    </w:p>
    <w:p w14:paraId="430EFE6B">
      <w:pPr>
        <w:spacing w:line="600" w:lineRule="exact"/>
        <w:ind w:firstLine="560" w:firstLineChars="200"/>
        <w:rPr>
          <w:rFonts w:ascii="仿宋_GB2312" w:hAnsi="仿宋_GB2312" w:eastAsia="仿宋_GB2312" w:cs="仿宋_GB2312"/>
          <w:sz w:val="28"/>
          <w:szCs w:val="28"/>
        </w:rPr>
      </w:pPr>
    </w:p>
    <w:p w14:paraId="38D53920">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附：代理人身份证正反面复印件</w:t>
      </w:r>
    </w:p>
    <w:p w14:paraId="612C491A">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p>
    <w:p w14:paraId="67FA3087">
      <w:pPr>
        <w:spacing w:line="6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授权委托日期：【】年【】月【】日</w:t>
      </w:r>
    </w:p>
    <w:p w14:paraId="45CC0FAB">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br w:type="page"/>
      </w:r>
      <w:r>
        <w:rPr>
          <w:rFonts w:hint="eastAsia" w:ascii="仿宋_GB2312" w:hAnsi="仿宋_GB2312" w:eastAsia="仿宋_GB2312" w:cs="仿宋_GB2312"/>
          <w:sz w:val="28"/>
          <w:szCs w:val="28"/>
          <w:lang w:val="zh-CN"/>
        </w:rPr>
        <w:t>附件</w:t>
      </w:r>
      <w:r>
        <w:rPr>
          <w:rFonts w:hint="eastAsia" w:ascii="仿宋_GB2312" w:hAnsi="仿宋_GB2312" w:eastAsia="仿宋_GB2312" w:cs="仿宋_GB2312"/>
          <w:sz w:val="28"/>
          <w:szCs w:val="28"/>
        </w:rPr>
        <w:t>4：报价单</w:t>
      </w:r>
    </w:p>
    <w:p w14:paraId="5752BA3B">
      <w:pPr>
        <w:spacing w:line="360" w:lineRule="auto"/>
        <w:rPr>
          <w:rFonts w:ascii="仿宋_GB2312" w:hAnsi="仿宋_GB2312" w:eastAsia="仿宋_GB2312" w:cs="仿宋_GB2312"/>
          <w:sz w:val="28"/>
          <w:szCs w:val="28"/>
        </w:rPr>
      </w:pPr>
    </w:p>
    <w:p w14:paraId="3D6C926C">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b/>
          <w:bCs/>
          <w:sz w:val="32"/>
          <w:szCs w:val="32"/>
        </w:rPr>
        <w:t>报价单</w:t>
      </w:r>
    </w:p>
    <w:p w14:paraId="1B1F2815">
      <w:pPr>
        <w:spacing w:line="360" w:lineRule="auto"/>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（单位：元）</w:t>
      </w:r>
    </w:p>
    <w:tbl>
      <w:tblPr>
        <w:tblStyle w:val="18"/>
        <w:tblW w:w="9067"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7"/>
        <w:gridCol w:w="1066"/>
        <w:gridCol w:w="967"/>
        <w:gridCol w:w="883"/>
        <w:gridCol w:w="1750"/>
        <w:gridCol w:w="1034"/>
      </w:tblGrid>
      <w:tr w14:paraId="1C45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5C937E85">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序号</w:t>
            </w:r>
          </w:p>
        </w:tc>
        <w:tc>
          <w:tcPr>
            <w:tcW w:w="2517" w:type="dxa"/>
          </w:tcPr>
          <w:p w14:paraId="441C486A">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货物名称</w:t>
            </w:r>
          </w:p>
        </w:tc>
        <w:tc>
          <w:tcPr>
            <w:tcW w:w="1066" w:type="dxa"/>
          </w:tcPr>
          <w:p w14:paraId="74A719AE">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数量</w:t>
            </w:r>
          </w:p>
        </w:tc>
        <w:tc>
          <w:tcPr>
            <w:tcW w:w="967" w:type="dxa"/>
          </w:tcPr>
          <w:p w14:paraId="33EDD902">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单价</w:t>
            </w:r>
          </w:p>
        </w:tc>
        <w:tc>
          <w:tcPr>
            <w:tcW w:w="883" w:type="dxa"/>
          </w:tcPr>
          <w:p w14:paraId="61C9255D">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限价</w:t>
            </w:r>
          </w:p>
        </w:tc>
        <w:tc>
          <w:tcPr>
            <w:tcW w:w="1750" w:type="dxa"/>
          </w:tcPr>
          <w:p w14:paraId="4FD4600D">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总价</w:t>
            </w:r>
          </w:p>
        </w:tc>
        <w:tc>
          <w:tcPr>
            <w:tcW w:w="1034" w:type="dxa"/>
          </w:tcPr>
          <w:p w14:paraId="255BD726">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交货期</w:t>
            </w:r>
          </w:p>
        </w:tc>
      </w:tr>
      <w:tr w14:paraId="1205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0F901077">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1</w:t>
            </w:r>
          </w:p>
        </w:tc>
        <w:tc>
          <w:tcPr>
            <w:tcW w:w="2517" w:type="dxa"/>
            <w:vAlign w:val="center"/>
          </w:tcPr>
          <w:p w14:paraId="2AE4CEDF">
            <w:pPr>
              <w:snapToGrid w:val="0"/>
              <w:spacing w:line="500" w:lineRule="exact"/>
              <w:jc w:val="center"/>
              <w:rPr>
                <w:rFonts w:ascii="仿宋_GB2312" w:hAnsi="宋体" w:eastAsia="仿宋_GB2312" w:cs="宋体"/>
                <w:sz w:val="24"/>
              </w:rPr>
            </w:pPr>
            <w:r>
              <w:rPr>
                <w:rFonts w:hint="eastAsia" w:ascii="仿宋_GB2312" w:hAnsi="宋体" w:eastAsia="仿宋_GB2312" w:cs="宋体"/>
                <w:sz w:val="24"/>
              </w:rPr>
              <w:t>现场劳保服（冬装）</w:t>
            </w:r>
          </w:p>
        </w:tc>
        <w:tc>
          <w:tcPr>
            <w:tcW w:w="1066" w:type="dxa"/>
            <w:vAlign w:val="center"/>
          </w:tcPr>
          <w:p w14:paraId="658454B8">
            <w:pPr>
              <w:widowControl/>
              <w:spacing w:line="400" w:lineRule="exact"/>
              <w:jc w:val="center"/>
              <w:rPr>
                <w:rFonts w:ascii="仿宋_GB2312" w:hAnsi="宋体" w:eastAsia="仿宋_GB2312" w:cs="宋体"/>
                <w:sz w:val="24"/>
              </w:rPr>
            </w:pPr>
            <w:r>
              <w:rPr>
                <w:rFonts w:hint="eastAsia" w:ascii="仿宋_GB2312" w:hAnsi="宋体" w:eastAsia="仿宋_GB2312" w:cs="宋体"/>
                <w:sz w:val="24"/>
              </w:rPr>
              <w:t>2</w:t>
            </w:r>
            <w:r>
              <w:rPr>
                <w:rFonts w:ascii="仿宋_GB2312" w:hAnsi="宋体" w:eastAsia="仿宋_GB2312" w:cs="宋体"/>
                <w:sz w:val="24"/>
              </w:rPr>
              <w:t>64套</w:t>
            </w:r>
          </w:p>
        </w:tc>
        <w:tc>
          <w:tcPr>
            <w:tcW w:w="967" w:type="dxa"/>
          </w:tcPr>
          <w:p w14:paraId="3FEE7DC4">
            <w:pPr>
              <w:pStyle w:val="3"/>
              <w:spacing w:after="0" w:line="500" w:lineRule="exact"/>
              <w:rPr>
                <w:rFonts w:ascii="仿宋_GB2312" w:hAnsi="宋体" w:eastAsia="仿宋_GB2312" w:cs="宋体"/>
                <w:sz w:val="24"/>
              </w:rPr>
            </w:pPr>
          </w:p>
        </w:tc>
        <w:tc>
          <w:tcPr>
            <w:tcW w:w="883" w:type="dxa"/>
          </w:tcPr>
          <w:p w14:paraId="56C77959">
            <w:pPr>
              <w:pStyle w:val="3"/>
              <w:spacing w:after="0" w:line="500" w:lineRule="exact"/>
              <w:rPr>
                <w:rFonts w:ascii="仿宋_GB2312" w:hAnsi="宋体" w:eastAsia="仿宋_GB2312" w:cs="宋体"/>
                <w:sz w:val="24"/>
              </w:rPr>
            </w:pPr>
            <w:r>
              <w:rPr>
                <w:rFonts w:hint="eastAsia" w:ascii="仿宋_GB2312" w:hAnsi="宋体" w:eastAsia="仿宋_GB2312" w:cs="宋体"/>
                <w:sz w:val="24"/>
              </w:rPr>
              <w:t>260</w:t>
            </w:r>
          </w:p>
        </w:tc>
        <w:tc>
          <w:tcPr>
            <w:tcW w:w="1750" w:type="dxa"/>
          </w:tcPr>
          <w:p w14:paraId="15011092">
            <w:pPr>
              <w:pStyle w:val="3"/>
              <w:spacing w:after="0" w:line="500" w:lineRule="exact"/>
              <w:rPr>
                <w:rFonts w:ascii="仿宋_GB2312" w:hAnsi="宋体" w:eastAsia="仿宋_GB2312" w:cs="宋体"/>
                <w:sz w:val="24"/>
              </w:rPr>
            </w:pPr>
          </w:p>
        </w:tc>
        <w:tc>
          <w:tcPr>
            <w:tcW w:w="1034" w:type="dxa"/>
            <w:vMerge w:val="restart"/>
          </w:tcPr>
          <w:p w14:paraId="7FC3D054">
            <w:pPr>
              <w:pStyle w:val="3"/>
              <w:spacing w:after="0" w:line="500" w:lineRule="exact"/>
              <w:rPr>
                <w:rFonts w:ascii="仿宋_GB2312" w:hAnsi="宋体" w:eastAsia="仿宋_GB2312" w:cs="宋体"/>
                <w:sz w:val="24"/>
              </w:rPr>
            </w:pPr>
          </w:p>
        </w:tc>
      </w:tr>
      <w:tr w14:paraId="6463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2E280866">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2</w:t>
            </w:r>
          </w:p>
        </w:tc>
        <w:tc>
          <w:tcPr>
            <w:tcW w:w="2517" w:type="dxa"/>
            <w:vAlign w:val="center"/>
          </w:tcPr>
          <w:p w14:paraId="5F25ED63">
            <w:pPr>
              <w:snapToGrid w:val="0"/>
              <w:spacing w:line="500" w:lineRule="exact"/>
              <w:jc w:val="center"/>
              <w:rPr>
                <w:rFonts w:ascii="仿宋_GB2312" w:hAnsi="宋体" w:eastAsia="仿宋_GB2312" w:cs="宋体"/>
                <w:sz w:val="24"/>
              </w:rPr>
            </w:pPr>
            <w:r>
              <w:rPr>
                <w:rFonts w:hint="eastAsia" w:ascii="仿宋_GB2312" w:hAnsi="宋体" w:eastAsia="仿宋_GB2312" w:cs="宋体"/>
                <w:sz w:val="24"/>
              </w:rPr>
              <w:t>现场劳保服（夏装）</w:t>
            </w:r>
          </w:p>
        </w:tc>
        <w:tc>
          <w:tcPr>
            <w:tcW w:w="1066" w:type="dxa"/>
            <w:vAlign w:val="center"/>
          </w:tcPr>
          <w:p w14:paraId="7F55080C">
            <w:pPr>
              <w:widowControl/>
              <w:spacing w:line="400" w:lineRule="exact"/>
              <w:jc w:val="center"/>
              <w:rPr>
                <w:rFonts w:ascii="仿宋_GB2312" w:hAnsi="宋体" w:eastAsia="仿宋_GB2312" w:cs="宋体"/>
                <w:sz w:val="24"/>
              </w:rPr>
            </w:pPr>
            <w:r>
              <w:rPr>
                <w:rFonts w:hint="eastAsia" w:ascii="仿宋_GB2312" w:hAnsi="宋体" w:eastAsia="仿宋_GB2312" w:cs="宋体"/>
                <w:sz w:val="24"/>
              </w:rPr>
              <w:t>2</w:t>
            </w:r>
            <w:r>
              <w:rPr>
                <w:rFonts w:ascii="仿宋_GB2312" w:hAnsi="宋体" w:eastAsia="仿宋_GB2312" w:cs="宋体"/>
                <w:sz w:val="24"/>
              </w:rPr>
              <w:t>64套</w:t>
            </w:r>
          </w:p>
        </w:tc>
        <w:tc>
          <w:tcPr>
            <w:tcW w:w="967" w:type="dxa"/>
          </w:tcPr>
          <w:p w14:paraId="0DAA07FD">
            <w:pPr>
              <w:pStyle w:val="3"/>
              <w:spacing w:after="0" w:line="500" w:lineRule="exact"/>
              <w:rPr>
                <w:rFonts w:ascii="仿宋_GB2312" w:hAnsi="宋体" w:eastAsia="仿宋_GB2312" w:cs="宋体"/>
                <w:sz w:val="24"/>
              </w:rPr>
            </w:pPr>
          </w:p>
        </w:tc>
        <w:tc>
          <w:tcPr>
            <w:tcW w:w="883" w:type="dxa"/>
          </w:tcPr>
          <w:p w14:paraId="6CC01C5F">
            <w:pPr>
              <w:pStyle w:val="3"/>
              <w:spacing w:after="0" w:line="500" w:lineRule="exact"/>
              <w:rPr>
                <w:rFonts w:ascii="仿宋_GB2312" w:hAnsi="宋体" w:eastAsia="仿宋_GB2312" w:cs="宋体"/>
                <w:sz w:val="24"/>
              </w:rPr>
            </w:pPr>
            <w:r>
              <w:rPr>
                <w:rFonts w:hint="eastAsia" w:ascii="仿宋_GB2312" w:hAnsi="宋体" w:eastAsia="仿宋_GB2312" w:cs="宋体"/>
                <w:sz w:val="24"/>
              </w:rPr>
              <w:t>360</w:t>
            </w:r>
          </w:p>
        </w:tc>
        <w:tc>
          <w:tcPr>
            <w:tcW w:w="1750" w:type="dxa"/>
          </w:tcPr>
          <w:p w14:paraId="726DFDAE">
            <w:pPr>
              <w:pStyle w:val="3"/>
              <w:spacing w:after="0" w:line="500" w:lineRule="exact"/>
              <w:rPr>
                <w:rFonts w:ascii="仿宋_GB2312" w:hAnsi="宋体" w:eastAsia="仿宋_GB2312" w:cs="宋体"/>
                <w:sz w:val="24"/>
              </w:rPr>
            </w:pPr>
          </w:p>
        </w:tc>
        <w:tc>
          <w:tcPr>
            <w:tcW w:w="1034" w:type="dxa"/>
            <w:vMerge w:val="continue"/>
          </w:tcPr>
          <w:p w14:paraId="061CC176">
            <w:pPr>
              <w:pStyle w:val="3"/>
              <w:spacing w:after="0" w:line="500" w:lineRule="exact"/>
              <w:rPr>
                <w:rFonts w:ascii="仿宋_GB2312" w:hAnsi="宋体" w:eastAsia="仿宋_GB2312" w:cs="宋体"/>
                <w:sz w:val="24"/>
              </w:rPr>
            </w:pPr>
          </w:p>
        </w:tc>
      </w:tr>
      <w:tr w14:paraId="4A0F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4EBCC53F">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3</w:t>
            </w:r>
          </w:p>
        </w:tc>
        <w:tc>
          <w:tcPr>
            <w:tcW w:w="2517" w:type="dxa"/>
            <w:vAlign w:val="center"/>
          </w:tcPr>
          <w:p w14:paraId="47839F4B">
            <w:pPr>
              <w:snapToGrid w:val="0"/>
              <w:spacing w:line="500" w:lineRule="exact"/>
              <w:jc w:val="center"/>
              <w:rPr>
                <w:rFonts w:ascii="仿宋_GB2312" w:hAnsi="宋体" w:eastAsia="仿宋_GB2312" w:cs="宋体"/>
                <w:sz w:val="24"/>
              </w:rPr>
            </w:pPr>
            <w:r>
              <w:rPr>
                <w:rFonts w:hint="eastAsia" w:ascii="仿宋_GB2312" w:hAnsi="宋体" w:eastAsia="仿宋_GB2312" w:cs="宋体"/>
                <w:sz w:val="24"/>
              </w:rPr>
              <w:t>防寒服</w:t>
            </w:r>
          </w:p>
        </w:tc>
        <w:tc>
          <w:tcPr>
            <w:tcW w:w="1066" w:type="dxa"/>
            <w:vAlign w:val="center"/>
          </w:tcPr>
          <w:p w14:paraId="61505997">
            <w:pPr>
              <w:widowControl/>
              <w:spacing w:line="400" w:lineRule="exact"/>
              <w:jc w:val="center"/>
              <w:rPr>
                <w:rFonts w:ascii="仿宋_GB2312" w:hAnsi="宋体" w:eastAsia="仿宋_GB2312" w:cs="宋体"/>
                <w:sz w:val="24"/>
              </w:rPr>
            </w:pPr>
            <w:r>
              <w:rPr>
                <w:rFonts w:ascii="仿宋_GB2312" w:hAnsi="宋体" w:eastAsia="仿宋_GB2312" w:cs="宋体"/>
                <w:sz w:val="24"/>
              </w:rPr>
              <w:t>154件</w:t>
            </w:r>
          </w:p>
        </w:tc>
        <w:tc>
          <w:tcPr>
            <w:tcW w:w="967" w:type="dxa"/>
          </w:tcPr>
          <w:p w14:paraId="08DAB6D8">
            <w:pPr>
              <w:pStyle w:val="3"/>
              <w:spacing w:after="0" w:line="500" w:lineRule="exact"/>
              <w:rPr>
                <w:rFonts w:ascii="仿宋_GB2312" w:hAnsi="宋体" w:eastAsia="仿宋_GB2312" w:cs="宋体"/>
                <w:sz w:val="24"/>
              </w:rPr>
            </w:pPr>
          </w:p>
        </w:tc>
        <w:tc>
          <w:tcPr>
            <w:tcW w:w="883" w:type="dxa"/>
          </w:tcPr>
          <w:p w14:paraId="1AEB7C9E">
            <w:pPr>
              <w:pStyle w:val="3"/>
              <w:spacing w:after="0" w:line="500" w:lineRule="exact"/>
              <w:rPr>
                <w:rFonts w:ascii="仿宋_GB2312" w:hAnsi="宋体" w:eastAsia="仿宋_GB2312" w:cs="宋体"/>
                <w:sz w:val="24"/>
              </w:rPr>
            </w:pPr>
            <w:r>
              <w:rPr>
                <w:rFonts w:hint="eastAsia" w:ascii="仿宋_GB2312" w:hAnsi="宋体" w:eastAsia="仿宋_GB2312" w:cs="宋体"/>
                <w:sz w:val="24"/>
              </w:rPr>
              <w:t>680</w:t>
            </w:r>
          </w:p>
        </w:tc>
        <w:tc>
          <w:tcPr>
            <w:tcW w:w="1750" w:type="dxa"/>
          </w:tcPr>
          <w:p w14:paraId="21CEBBE2">
            <w:pPr>
              <w:pStyle w:val="3"/>
              <w:spacing w:after="0" w:line="500" w:lineRule="exact"/>
              <w:rPr>
                <w:rFonts w:ascii="仿宋_GB2312" w:hAnsi="宋体" w:eastAsia="仿宋_GB2312" w:cs="宋体"/>
                <w:sz w:val="24"/>
              </w:rPr>
            </w:pPr>
          </w:p>
        </w:tc>
        <w:tc>
          <w:tcPr>
            <w:tcW w:w="1034" w:type="dxa"/>
            <w:vMerge w:val="continue"/>
          </w:tcPr>
          <w:p w14:paraId="464845A5">
            <w:pPr>
              <w:pStyle w:val="3"/>
              <w:spacing w:after="0" w:line="500" w:lineRule="exact"/>
              <w:rPr>
                <w:rFonts w:ascii="仿宋_GB2312" w:hAnsi="宋体" w:eastAsia="仿宋_GB2312" w:cs="宋体"/>
                <w:sz w:val="24"/>
              </w:rPr>
            </w:pPr>
          </w:p>
        </w:tc>
      </w:tr>
      <w:tr w14:paraId="5B0D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3EFBDDD1">
            <w:pPr>
              <w:pStyle w:val="3"/>
              <w:spacing w:after="0" w:line="500" w:lineRule="exact"/>
              <w:jc w:val="center"/>
              <w:rPr>
                <w:rFonts w:ascii="仿宋_GB2312" w:hAnsi="宋体" w:eastAsia="仿宋_GB2312" w:cs="宋体"/>
                <w:sz w:val="24"/>
              </w:rPr>
            </w:pPr>
            <w:r>
              <w:rPr>
                <w:rFonts w:hint="eastAsia" w:ascii="仿宋_GB2312" w:hAnsi="宋体" w:eastAsia="仿宋_GB2312" w:cs="宋体"/>
                <w:sz w:val="24"/>
              </w:rPr>
              <w:t>4</w:t>
            </w:r>
          </w:p>
        </w:tc>
        <w:tc>
          <w:tcPr>
            <w:tcW w:w="2517" w:type="dxa"/>
            <w:vAlign w:val="center"/>
          </w:tcPr>
          <w:p w14:paraId="27936CE9">
            <w:pPr>
              <w:snapToGrid w:val="0"/>
              <w:spacing w:line="500" w:lineRule="exact"/>
              <w:jc w:val="center"/>
              <w:rPr>
                <w:rFonts w:ascii="仿宋_GB2312" w:hAnsi="宋体" w:eastAsia="仿宋_GB2312" w:cs="宋体"/>
                <w:sz w:val="24"/>
              </w:rPr>
            </w:pPr>
            <w:r>
              <w:rPr>
                <w:rFonts w:hint="eastAsia" w:ascii="仿宋_GB2312" w:hAnsi="宋体" w:eastAsia="仿宋_GB2312" w:cs="宋体"/>
                <w:sz w:val="24"/>
              </w:rPr>
              <w:t>一般劳保服</w:t>
            </w:r>
          </w:p>
        </w:tc>
        <w:tc>
          <w:tcPr>
            <w:tcW w:w="1066" w:type="dxa"/>
            <w:vAlign w:val="center"/>
          </w:tcPr>
          <w:p w14:paraId="4A1C9FA2">
            <w:pPr>
              <w:widowControl/>
              <w:spacing w:line="400" w:lineRule="exact"/>
              <w:jc w:val="center"/>
              <w:rPr>
                <w:rFonts w:ascii="仿宋_GB2312" w:hAnsi="宋体" w:eastAsia="仿宋_GB2312" w:cs="宋体"/>
                <w:sz w:val="24"/>
              </w:rPr>
            </w:pPr>
            <w:r>
              <w:rPr>
                <w:rFonts w:hint="eastAsia" w:ascii="仿宋_GB2312" w:hAnsi="宋体" w:eastAsia="仿宋_GB2312" w:cs="宋体"/>
                <w:sz w:val="24"/>
              </w:rPr>
              <w:t>1</w:t>
            </w:r>
            <w:r>
              <w:rPr>
                <w:rFonts w:ascii="仿宋_GB2312" w:hAnsi="宋体" w:eastAsia="仿宋_GB2312" w:cs="宋体"/>
                <w:sz w:val="24"/>
              </w:rPr>
              <w:t>94件</w:t>
            </w:r>
          </w:p>
        </w:tc>
        <w:tc>
          <w:tcPr>
            <w:tcW w:w="967" w:type="dxa"/>
          </w:tcPr>
          <w:p w14:paraId="069C9548">
            <w:pPr>
              <w:pStyle w:val="3"/>
              <w:spacing w:after="0" w:line="500" w:lineRule="exact"/>
              <w:rPr>
                <w:rFonts w:ascii="仿宋_GB2312" w:hAnsi="宋体" w:eastAsia="仿宋_GB2312" w:cs="宋体"/>
                <w:sz w:val="24"/>
              </w:rPr>
            </w:pPr>
          </w:p>
        </w:tc>
        <w:tc>
          <w:tcPr>
            <w:tcW w:w="883" w:type="dxa"/>
          </w:tcPr>
          <w:p w14:paraId="11D4A13B">
            <w:pPr>
              <w:pStyle w:val="3"/>
              <w:spacing w:after="0" w:line="500" w:lineRule="exact"/>
              <w:rPr>
                <w:rFonts w:ascii="仿宋_GB2312" w:hAnsi="宋体" w:eastAsia="仿宋_GB2312" w:cs="宋体"/>
                <w:sz w:val="24"/>
              </w:rPr>
            </w:pPr>
            <w:r>
              <w:rPr>
                <w:rFonts w:hint="eastAsia" w:ascii="仿宋_GB2312" w:hAnsi="宋体" w:eastAsia="仿宋_GB2312" w:cs="宋体"/>
                <w:sz w:val="24"/>
              </w:rPr>
              <w:t>180</w:t>
            </w:r>
          </w:p>
        </w:tc>
        <w:tc>
          <w:tcPr>
            <w:tcW w:w="1750" w:type="dxa"/>
          </w:tcPr>
          <w:p w14:paraId="06FBF36D">
            <w:pPr>
              <w:pStyle w:val="3"/>
              <w:spacing w:after="0" w:line="500" w:lineRule="exact"/>
              <w:rPr>
                <w:rFonts w:ascii="仿宋_GB2312" w:hAnsi="宋体" w:eastAsia="仿宋_GB2312" w:cs="宋体"/>
                <w:sz w:val="24"/>
              </w:rPr>
            </w:pPr>
          </w:p>
        </w:tc>
        <w:tc>
          <w:tcPr>
            <w:tcW w:w="1034" w:type="dxa"/>
            <w:vMerge w:val="continue"/>
          </w:tcPr>
          <w:p w14:paraId="5511DF2A">
            <w:pPr>
              <w:pStyle w:val="3"/>
              <w:spacing w:after="0" w:line="500" w:lineRule="exact"/>
              <w:rPr>
                <w:rFonts w:ascii="仿宋_GB2312" w:hAnsi="宋体" w:eastAsia="仿宋_GB2312" w:cs="宋体"/>
                <w:sz w:val="24"/>
              </w:rPr>
            </w:pPr>
          </w:p>
        </w:tc>
      </w:tr>
      <w:tr w14:paraId="618E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3" w:type="dxa"/>
            <w:gridSpan w:val="5"/>
          </w:tcPr>
          <w:p w14:paraId="783F094B">
            <w:pPr>
              <w:pStyle w:val="3"/>
              <w:spacing w:after="0" w:line="500" w:lineRule="exact"/>
              <w:jc w:val="right"/>
              <w:rPr>
                <w:rFonts w:ascii="仿宋_GB2312" w:hAnsi="宋体" w:eastAsia="仿宋_GB2312" w:cs="宋体"/>
                <w:sz w:val="24"/>
              </w:rPr>
            </w:pPr>
            <w:r>
              <w:rPr>
                <w:rFonts w:hint="eastAsia" w:ascii="仿宋_GB2312" w:hAnsi="宋体" w:eastAsia="仿宋_GB2312" w:cs="宋体"/>
                <w:sz w:val="24"/>
              </w:rPr>
              <w:t>合计</w:t>
            </w:r>
          </w:p>
        </w:tc>
        <w:tc>
          <w:tcPr>
            <w:tcW w:w="2784" w:type="dxa"/>
            <w:gridSpan w:val="2"/>
          </w:tcPr>
          <w:p w14:paraId="781E4AF9">
            <w:pPr>
              <w:pStyle w:val="3"/>
              <w:spacing w:after="0" w:line="500" w:lineRule="exact"/>
              <w:jc w:val="left"/>
              <w:rPr>
                <w:rFonts w:ascii="仿宋_GB2312" w:hAnsi="宋体" w:eastAsia="仿宋_GB2312" w:cs="宋体"/>
                <w:sz w:val="24"/>
              </w:rPr>
            </w:pPr>
          </w:p>
        </w:tc>
      </w:tr>
    </w:tbl>
    <w:p w14:paraId="36C85287">
      <w:pPr>
        <w:pStyle w:val="3"/>
        <w:rPr>
          <w:rFonts w:ascii="仿宋_GB2312" w:hAnsi="宋体" w:eastAsia="仿宋_GB2312" w:cs="宋体"/>
          <w:sz w:val="24"/>
        </w:rPr>
      </w:pPr>
    </w:p>
    <w:p w14:paraId="41289392">
      <w:pPr>
        <w:snapToGrid w:val="0"/>
        <w:spacing w:line="500" w:lineRule="exact"/>
        <w:jc w:val="left"/>
        <w:rPr>
          <w:rFonts w:ascii="仿宋_GB2312" w:hAnsi="宋体" w:eastAsia="仿宋_GB2312" w:cs="宋体"/>
          <w:sz w:val="24"/>
        </w:rPr>
      </w:pPr>
      <w:r>
        <w:rPr>
          <w:rFonts w:hint="eastAsia" w:ascii="仿宋_GB2312" w:hAnsi="宋体" w:eastAsia="仿宋_GB2312" w:cs="宋体"/>
          <w:sz w:val="24"/>
        </w:rPr>
        <w:t>备注：</w:t>
      </w:r>
    </w:p>
    <w:p w14:paraId="6855A5C0">
      <w:pPr>
        <w:numPr>
          <w:ilvl w:val="0"/>
          <w:numId w:val="4"/>
        </w:numPr>
        <w:snapToGrid w:val="0"/>
        <w:spacing w:line="500" w:lineRule="exact"/>
        <w:jc w:val="left"/>
        <w:rPr>
          <w:rFonts w:ascii="仿宋_GB2312" w:hAnsi="宋体" w:eastAsia="仿宋_GB2312" w:cs="宋体"/>
          <w:sz w:val="24"/>
        </w:rPr>
      </w:pPr>
      <w:r>
        <w:rPr>
          <w:rFonts w:hint="eastAsia" w:ascii="仿宋_GB2312" w:hAnsi="宋体" w:eastAsia="仿宋_GB2312" w:cs="宋体"/>
          <w:sz w:val="24"/>
        </w:rPr>
        <w:t>以上报价为均为含税价（须提供</w:t>
      </w:r>
      <w:r>
        <w:rPr>
          <w:rFonts w:hint="eastAsia" w:ascii="仿宋_GB2312" w:hAnsi="宋体" w:eastAsia="仿宋_GB2312" w:cs="宋体"/>
          <w:b/>
          <w:bCs/>
          <w:sz w:val="24"/>
        </w:rPr>
        <w:t>增值税专用</w:t>
      </w:r>
      <w:r>
        <w:rPr>
          <w:rFonts w:hint="eastAsia" w:ascii="仿宋_GB2312" w:hAnsi="宋体" w:eastAsia="仿宋_GB2312" w:cs="宋体"/>
          <w:sz w:val="24"/>
        </w:rPr>
        <w:t>发票），并注明税率；</w:t>
      </w:r>
    </w:p>
    <w:p w14:paraId="11E1ACE3">
      <w:pPr>
        <w:numPr>
          <w:ilvl w:val="0"/>
          <w:numId w:val="4"/>
        </w:numPr>
        <w:snapToGrid w:val="0"/>
        <w:spacing w:line="500" w:lineRule="exact"/>
        <w:jc w:val="left"/>
        <w:rPr>
          <w:rFonts w:ascii="仿宋_GB2312" w:hAnsi="宋体" w:eastAsia="仿宋_GB2312" w:cs="宋体"/>
          <w:sz w:val="24"/>
        </w:rPr>
      </w:pPr>
      <w:r>
        <w:rPr>
          <w:rFonts w:hint="eastAsia" w:ascii="仿宋_GB2312" w:hAnsi="宋体" w:eastAsia="仿宋_GB2312" w:cs="宋体"/>
          <w:sz w:val="24"/>
        </w:rPr>
        <w:t>报价不得超过限价（超过限价的参选无效），合同履行期内，单价不得调整；</w:t>
      </w:r>
    </w:p>
    <w:p w14:paraId="64F7519F">
      <w:pPr>
        <w:numPr>
          <w:ilvl w:val="0"/>
          <w:numId w:val="4"/>
        </w:numPr>
        <w:snapToGrid w:val="0"/>
        <w:spacing w:line="500" w:lineRule="exact"/>
        <w:jc w:val="left"/>
        <w:rPr>
          <w:rFonts w:ascii="仿宋_GB2312" w:hAnsi="宋体" w:eastAsia="仿宋_GB2312" w:cs="宋体"/>
          <w:sz w:val="24"/>
        </w:rPr>
      </w:pPr>
      <w:r>
        <w:rPr>
          <w:rFonts w:hint="eastAsia" w:ascii="仿宋_GB2312" w:hAnsi="宋体" w:eastAsia="仿宋_GB2312" w:cs="宋体"/>
          <w:sz w:val="24"/>
        </w:rPr>
        <w:t>数量为暂估，根据实际采购数量结算；</w:t>
      </w:r>
    </w:p>
    <w:p w14:paraId="723C5C9B">
      <w:pPr>
        <w:numPr>
          <w:ilvl w:val="0"/>
          <w:numId w:val="4"/>
        </w:numPr>
        <w:snapToGrid w:val="0"/>
        <w:spacing w:line="500" w:lineRule="exact"/>
        <w:jc w:val="left"/>
        <w:rPr>
          <w:rFonts w:ascii="仿宋_GB2312" w:hAnsi="宋体" w:eastAsia="仿宋_GB2312" w:cs="宋体"/>
          <w:sz w:val="24"/>
        </w:rPr>
      </w:pPr>
      <w:r>
        <w:rPr>
          <w:rFonts w:hint="eastAsia" w:ascii="仿宋_GB2312" w:hAnsi="宋体" w:eastAsia="仿宋_GB2312" w:cs="宋体"/>
          <w:sz w:val="24"/>
        </w:rPr>
        <w:t>报价含总选人提供本项目采购货物的全部费用（含税、含运输），除非合同另有约定，采购人不再承担任何其他费用；</w:t>
      </w:r>
    </w:p>
    <w:p w14:paraId="056EB5F9">
      <w:pPr>
        <w:numPr>
          <w:ilvl w:val="0"/>
          <w:numId w:val="4"/>
        </w:numPr>
        <w:snapToGrid w:val="0"/>
        <w:spacing w:line="500" w:lineRule="exact"/>
        <w:jc w:val="left"/>
        <w:rPr>
          <w:rFonts w:ascii="仿宋_GB2312" w:hAnsi="宋体" w:eastAsia="仿宋_GB2312" w:cs="宋体"/>
          <w:sz w:val="24"/>
        </w:rPr>
      </w:pPr>
      <w:r>
        <w:rPr>
          <w:rFonts w:hint="eastAsia" w:ascii="仿宋_GB2312" w:hAnsi="宋体" w:eastAsia="仿宋_GB2312" w:cs="宋体"/>
          <w:sz w:val="24"/>
          <w:szCs w:val="28"/>
        </w:rPr>
        <w:t>中选人与福化环保公司及各权属子公司分别签订合同，签约合同价为中选单价×各公司购买数量。</w:t>
      </w:r>
    </w:p>
    <w:p w14:paraId="5221E50B">
      <w:pPr>
        <w:pStyle w:val="3"/>
        <w:rPr>
          <w:rFonts w:ascii="仿宋_GB2312" w:hAnsi="仿宋_GB2312" w:eastAsia="仿宋_GB2312" w:cs="仿宋_GB2312"/>
          <w:sz w:val="28"/>
          <w:szCs w:val="28"/>
        </w:rPr>
      </w:pPr>
    </w:p>
    <w:p w14:paraId="2949746A">
      <w:pPr>
        <w:spacing w:line="360" w:lineRule="auto"/>
        <w:jc w:val="left"/>
        <w:rPr>
          <w:rFonts w:ascii="仿宋" w:hAnsi="仿宋" w:eastAsia="仿宋" w:cs="仿宋"/>
          <w:sz w:val="28"/>
          <w:szCs w:val="28"/>
        </w:rPr>
      </w:pPr>
    </w:p>
    <w:p w14:paraId="150F22B8">
      <w:pPr>
        <w:spacing w:line="360" w:lineRule="auto"/>
        <w:ind w:left="420" w:firstLine="42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参选人：【参选人企业名称】(公章)</w:t>
      </w:r>
    </w:p>
    <w:p w14:paraId="6F451BD6">
      <w:pPr>
        <w:spacing w:line="360" w:lineRule="auto"/>
        <w:jc w:val="center"/>
        <w:rPr>
          <w:rFonts w:ascii="仿宋" w:hAnsi="仿宋" w:eastAsia="仿宋" w:cs="仿宋"/>
          <w:sz w:val="28"/>
          <w:szCs w:val="28"/>
        </w:rPr>
      </w:pPr>
      <w:r>
        <w:rPr>
          <w:rFonts w:hint="eastAsia" w:ascii="仿宋" w:hAnsi="仿宋" w:eastAsia="仿宋" w:cs="仿宋"/>
          <w:sz w:val="28"/>
          <w:szCs w:val="28"/>
        </w:rPr>
        <w:t>法定代表人/授权代表人签字:</w:t>
      </w:r>
    </w:p>
    <w:p w14:paraId="4B0B11FF">
      <w:pPr>
        <w:spacing w:line="360" w:lineRule="auto"/>
        <w:ind w:firstLine="2800" w:firstLineChars="1000"/>
        <w:jc w:val="left"/>
        <w:rPr>
          <w:rFonts w:ascii="仿宋_GB2312" w:hAnsi="仿宋_GB2312" w:eastAsia="仿宋_GB2312" w:cs="仿宋_GB2312"/>
          <w:sz w:val="28"/>
          <w:szCs w:val="28"/>
        </w:rPr>
      </w:pPr>
      <w:r>
        <w:rPr>
          <w:rFonts w:hint="eastAsia" w:ascii="仿宋" w:hAnsi="仿宋" w:eastAsia="仿宋" w:cs="仿宋"/>
          <w:sz w:val="28"/>
          <w:szCs w:val="28"/>
        </w:rPr>
        <w:t>时间:</w:t>
      </w:r>
      <w:r>
        <w:rPr>
          <w:rFonts w:hint="eastAsia" w:ascii="仿宋_GB2312" w:hAnsi="仿宋_GB2312" w:eastAsia="仿宋_GB2312" w:cs="仿宋_GB2312"/>
          <w:sz w:val="28"/>
          <w:szCs w:val="28"/>
        </w:rPr>
        <w:t>【】年【】月【】日</w:t>
      </w:r>
      <w:r>
        <w:rPr>
          <w:rFonts w:hint="eastAsia" w:ascii="仿宋" w:hAnsi="仿宋" w:eastAsia="仿宋" w:cs="仿宋"/>
          <w:sz w:val="28"/>
          <w:szCs w:val="28"/>
        </w:rPr>
        <w:br w:type="page"/>
      </w:r>
      <w:r>
        <w:rPr>
          <w:rFonts w:hint="eastAsia" w:ascii="仿宋_GB2312" w:hAnsi="仿宋_GB2312" w:eastAsia="仿宋_GB2312" w:cs="仿宋_GB2312"/>
          <w:sz w:val="28"/>
          <w:szCs w:val="28"/>
        </w:rPr>
        <w:t>附件5：退还保证金声明函</w:t>
      </w:r>
    </w:p>
    <w:p w14:paraId="1B24D424">
      <w:pPr>
        <w:spacing w:line="360" w:lineRule="auto"/>
        <w:jc w:val="left"/>
        <w:rPr>
          <w:rFonts w:ascii="仿宋_GB2312" w:hAnsi="仿宋_GB2312" w:eastAsia="仿宋_GB2312" w:cs="仿宋_GB2312"/>
          <w:sz w:val="28"/>
          <w:szCs w:val="28"/>
        </w:rPr>
      </w:pPr>
    </w:p>
    <w:p w14:paraId="351A4415">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退还参选保证金声明函</w:t>
      </w:r>
    </w:p>
    <w:p w14:paraId="6948E82E">
      <w:pPr>
        <w:spacing w:line="360" w:lineRule="auto"/>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福建省福化环保科技有限公司：</w:t>
      </w:r>
    </w:p>
    <w:p w14:paraId="480FE004">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我司为</w:t>
      </w:r>
      <w:r>
        <w:rPr>
          <w:rFonts w:ascii="仿宋_GB2312" w:hAnsi="仿宋_GB2312" w:eastAsia="仿宋_GB2312" w:cs="仿宋_GB2312"/>
          <w:sz w:val="28"/>
          <w:szCs w:val="28"/>
        </w:rPr>
        <w:t>202</w:t>
      </w:r>
      <w:r>
        <w:rPr>
          <w:rFonts w:hint="eastAsia" w:ascii="仿宋_GB2312" w:hAnsi="仿宋_GB2312" w:eastAsia="仿宋_GB2312" w:cs="仿宋_GB2312"/>
          <w:sz w:val="28"/>
          <w:szCs w:val="28"/>
        </w:rPr>
        <w:t>5</w:t>
      </w:r>
      <w:r>
        <w:rPr>
          <w:rFonts w:ascii="仿宋_GB2312" w:hAnsi="仿宋_GB2312" w:eastAsia="仿宋_GB2312" w:cs="仿宋_GB2312"/>
          <w:sz w:val="28"/>
          <w:szCs w:val="28"/>
        </w:rPr>
        <w:t>年度劳保服</w:t>
      </w:r>
      <w:r>
        <w:rPr>
          <w:rFonts w:hint="eastAsia" w:ascii="仿宋_GB2312" w:hAnsi="仿宋_GB2312" w:eastAsia="仿宋_GB2312" w:cs="仿宋_GB2312"/>
          <w:sz w:val="28"/>
          <w:szCs w:val="28"/>
        </w:rPr>
        <w:t>采购项目所提交的参选保证金贰万元，在比选结束后，请贵司按以下账户退还我司。若由于我司提供的信息不全、有误导致退还参选保证金的失败、延误，均由我司承担责任。</w:t>
      </w:r>
    </w:p>
    <w:p w14:paraId="354C4E49">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退还账户信息如下：</w:t>
      </w:r>
    </w:p>
    <w:p w14:paraId="20F68654">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账户名称：</w:t>
      </w:r>
    </w:p>
    <w:p w14:paraId="31C74829">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开户行：</w:t>
      </w:r>
    </w:p>
    <w:p w14:paraId="3117B649">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账号：</w:t>
      </w:r>
    </w:p>
    <w:p w14:paraId="03F3C87A">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联系人：        联系电话： </w:t>
      </w:r>
    </w:p>
    <w:p w14:paraId="051D4A17">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p>
    <w:p w14:paraId="40A04C01">
      <w:pPr>
        <w:pStyle w:val="9"/>
        <w:widowControl/>
        <w:adjustRightInd w:val="0"/>
        <w:snapToGrid w:val="0"/>
        <w:spacing w:line="600" w:lineRule="exact"/>
        <w:ind w:left="0" w:leftChars="0" w:firstLine="630" w:firstLineChars="225"/>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参选人：【参选人企业名称】（公章）</w:t>
      </w:r>
    </w:p>
    <w:p w14:paraId="06E0082A">
      <w:pPr>
        <w:pStyle w:val="9"/>
        <w:widowControl/>
        <w:adjustRightInd w:val="0"/>
        <w:snapToGrid w:val="0"/>
        <w:spacing w:line="600" w:lineRule="exact"/>
        <w:ind w:left="0" w:leftChars="0" w:firstLine="630" w:firstLineChars="225"/>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时间：</w:t>
      </w:r>
    </w:p>
    <w:p w14:paraId="4724089F">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p>
    <w:p w14:paraId="504ADCD3">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p>
    <w:p w14:paraId="4063117A">
      <w:pPr>
        <w:pStyle w:val="9"/>
        <w:widowControl/>
        <w:adjustRightInd w:val="0"/>
        <w:snapToGrid w:val="0"/>
        <w:spacing w:line="600" w:lineRule="exact"/>
        <w:ind w:left="0" w:leftChars="0" w:firstLine="630" w:firstLineChars="225"/>
        <w:rPr>
          <w:rFonts w:ascii="仿宋_GB2312" w:hAnsi="仿宋_GB2312" w:eastAsia="仿宋_GB2312" w:cs="仿宋_GB2312"/>
          <w:sz w:val="28"/>
          <w:szCs w:val="28"/>
        </w:rPr>
      </w:pPr>
    </w:p>
    <w:p w14:paraId="5ACD8FB2">
      <w:pPr>
        <w:spacing w:line="360" w:lineRule="auto"/>
        <w:jc w:val="center"/>
        <w:rPr>
          <w:rFonts w:ascii="仿宋_GB2312" w:hAnsi="仿宋_GB2312" w:eastAsia="仿宋_GB2312" w:cs="仿宋_GB2312"/>
          <w:b/>
          <w:bCs/>
          <w:sz w:val="32"/>
          <w:szCs w:val="32"/>
        </w:rPr>
      </w:pPr>
    </w:p>
    <w:p w14:paraId="1A9BA79B">
      <w:pPr>
        <w:spacing w:line="360" w:lineRule="auto"/>
        <w:jc w:val="center"/>
        <w:rPr>
          <w:rFonts w:ascii="仿宋_GB2312" w:hAnsi="仿宋_GB2312" w:eastAsia="仿宋_GB2312" w:cs="仿宋_GB2312"/>
          <w:b/>
          <w:bCs/>
          <w:sz w:val="32"/>
          <w:szCs w:val="32"/>
        </w:rPr>
      </w:pPr>
    </w:p>
    <w:p w14:paraId="1F687C72">
      <w:pPr>
        <w:spacing w:line="360" w:lineRule="auto"/>
        <w:jc w:val="center"/>
        <w:rPr>
          <w:rFonts w:ascii="仿宋_GB2312" w:hAnsi="仿宋_GB2312" w:eastAsia="仿宋_GB2312" w:cs="仿宋_GB2312"/>
          <w:b/>
          <w:bCs/>
          <w:sz w:val="32"/>
          <w:szCs w:val="32"/>
        </w:rPr>
      </w:pPr>
    </w:p>
    <w:p w14:paraId="24DE6199">
      <w:pPr>
        <w:spacing w:line="360" w:lineRule="auto"/>
        <w:jc w:val="left"/>
        <w:rPr>
          <w:rFonts w:ascii="仿宋_GB2312" w:hAnsi="仿宋_GB2312" w:eastAsia="仿宋_GB2312" w:cs="仿宋_GB2312"/>
          <w:sz w:val="28"/>
          <w:szCs w:val="28"/>
        </w:rPr>
      </w:pPr>
    </w:p>
    <w:p w14:paraId="29BE6827">
      <w:pPr>
        <w:pStyle w:val="3"/>
        <w:rPr>
          <w:rFonts w:ascii="仿宋_GB2312" w:hAnsi="仿宋_GB2312" w:eastAsia="仿宋_GB2312" w:cs="仿宋_GB2312"/>
          <w:sz w:val="28"/>
          <w:szCs w:val="28"/>
        </w:rPr>
      </w:pPr>
    </w:p>
    <w:p w14:paraId="76E4FF7E">
      <w:pPr>
        <w:pStyle w:val="3"/>
        <w:rPr>
          <w:rFonts w:ascii="仿宋_GB2312" w:hAnsi="仿宋_GB2312" w:eastAsia="仿宋_GB2312" w:cs="仿宋_GB2312"/>
          <w:sz w:val="28"/>
          <w:szCs w:val="28"/>
        </w:rPr>
      </w:pPr>
    </w:p>
    <w:p w14:paraId="2E7482E3">
      <w:pPr>
        <w:pStyle w:val="10"/>
        <w:jc w:val="center"/>
        <w:outlineLvl w:val="0"/>
        <w:rPr>
          <w:rFonts w:ascii="仿宋_GB2312" w:hAnsi="仿宋_GB2312" w:eastAsia="仿宋_GB2312" w:cs="仿宋_GB2312"/>
          <w:sz w:val="28"/>
          <w:szCs w:val="28"/>
        </w:rPr>
      </w:pPr>
    </w:p>
    <w:p w14:paraId="28193B1D">
      <w:pPr>
        <w:pStyle w:val="10"/>
        <w:outlineLvl w:val="0"/>
        <w:rPr>
          <w:rFonts w:ascii="仿宋_GB2312" w:hAnsi="仿宋_GB2312" w:eastAsia="仿宋_GB2312" w:cs="仿宋_GB2312"/>
          <w:kern w:val="2"/>
          <w:sz w:val="28"/>
          <w:szCs w:val="28"/>
        </w:rPr>
      </w:pPr>
      <w:r>
        <w:rPr>
          <w:rFonts w:ascii="仿宋_GB2312" w:hAnsi="仿宋_GB2312" w:eastAsia="仿宋_GB2312" w:cs="仿宋_GB2312"/>
          <w:kern w:val="2"/>
          <w:sz w:val="28"/>
          <w:szCs w:val="28"/>
        </w:rPr>
        <w:t>附件</w:t>
      </w:r>
      <w:r>
        <w:rPr>
          <w:rFonts w:hint="eastAsia" w:ascii="仿宋_GB2312" w:hAnsi="仿宋_GB2312" w:eastAsia="仿宋_GB2312" w:cs="仿宋_GB2312"/>
          <w:kern w:val="2"/>
          <w:sz w:val="28"/>
          <w:szCs w:val="28"/>
        </w:rPr>
        <w:t>6：技术商务应答文件</w:t>
      </w:r>
    </w:p>
    <w:p w14:paraId="25AA278D">
      <w:pPr>
        <w:pStyle w:val="10"/>
        <w:jc w:val="center"/>
        <w:outlineLvl w:val="0"/>
        <w:rPr>
          <w:rFonts w:ascii="仿宋_GB2312" w:hAnsi="宋体" w:eastAsia="仿宋_GB2312"/>
          <w:b/>
          <w:sz w:val="30"/>
          <w:szCs w:val="30"/>
        </w:rPr>
      </w:pPr>
      <w:r>
        <w:rPr>
          <w:rFonts w:hint="eastAsia" w:ascii="仿宋_GB2312" w:hAnsi="宋体" w:eastAsia="仿宋_GB2312"/>
          <w:b/>
          <w:sz w:val="30"/>
          <w:szCs w:val="30"/>
        </w:rPr>
        <w:t>参选货物详细说明一览表</w:t>
      </w:r>
    </w:p>
    <w:p w14:paraId="4D0CF8C6">
      <w:pPr>
        <w:spacing w:line="360" w:lineRule="auto"/>
        <w:rPr>
          <w:rFonts w:ascii="宋体" w:hAnsi="宋体" w:cs="Arial"/>
          <w:sz w:val="24"/>
        </w:rPr>
      </w:pPr>
    </w:p>
    <w:p w14:paraId="096F4777">
      <w:pPr>
        <w:spacing w:line="360" w:lineRule="auto"/>
        <w:rPr>
          <w:rFonts w:ascii="宋体" w:hAnsi="宋体" w:cs="Arial"/>
          <w:sz w:val="24"/>
        </w:rPr>
      </w:pPr>
    </w:p>
    <w:tbl>
      <w:tblPr>
        <w:tblStyle w:val="17"/>
        <w:tblW w:w="852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39"/>
        <w:gridCol w:w="1155"/>
        <w:gridCol w:w="1216"/>
        <w:gridCol w:w="1337"/>
        <w:gridCol w:w="1315"/>
        <w:gridCol w:w="1266"/>
        <w:gridCol w:w="536"/>
        <w:gridCol w:w="565"/>
      </w:tblGrid>
      <w:tr w14:paraId="69120C2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1139" w:type="dxa"/>
            <w:tcBorders>
              <w:top w:val="single" w:color="auto" w:sz="18" w:space="0"/>
              <w:bottom w:val="single" w:color="auto" w:sz="6" w:space="0"/>
            </w:tcBorders>
            <w:shd w:val="clear" w:color="auto" w:fill="D9D9D9"/>
            <w:vAlign w:val="center"/>
          </w:tcPr>
          <w:p w14:paraId="7C22491D">
            <w:pPr>
              <w:rPr>
                <w:rFonts w:ascii="宋体" w:hAnsi="宋体"/>
                <w:b/>
                <w:sz w:val="24"/>
              </w:rPr>
            </w:pPr>
            <w:r>
              <w:rPr>
                <w:rFonts w:hint="eastAsia" w:ascii="宋体" w:hAnsi="宋体"/>
                <w:b/>
                <w:sz w:val="24"/>
              </w:rPr>
              <w:t>序号</w:t>
            </w:r>
          </w:p>
        </w:tc>
        <w:tc>
          <w:tcPr>
            <w:tcW w:w="1155" w:type="dxa"/>
            <w:tcBorders>
              <w:top w:val="single" w:color="auto" w:sz="18" w:space="0"/>
              <w:bottom w:val="single" w:color="auto" w:sz="6" w:space="0"/>
            </w:tcBorders>
            <w:shd w:val="clear" w:color="auto" w:fill="D9D9D9"/>
            <w:vAlign w:val="center"/>
          </w:tcPr>
          <w:p w14:paraId="3EDD1F33">
            <w:pPr>
              <w:rPr>
                <w:rFonts w:ascii="宋体" w:hAnsi="宋体"/>
                <w:b/>
                <w:sz w:val="24"/>
              </w:rPr>
            </w:pPr>
          </w:p>
        </w:tc>
        <w:tc>
          <w:tcPr>
            <w:tcW w:w="1216" w:type="dxa"/>
            <w:tcBorders>
              <w:top w:val="single" w:color="auto" w:sz="18" w:space="0"/>
              <w:bottom w:val="single" w:color="auto" w:sz="6" w:space="0"/>
            </w:tcBorders>
            <w:shd w:val="clear" w:color="auto" w:fill="D9D9D9"/>
            <w:vAlign w:val="center"/>
          </w:tcPr>
          <w:p w14:paraId="0ADC34DC">
            <w:pPr>
              <w:rPr>
                <w:rFonts w:ascii="宋体" w:hAnsi="宋体"/>
                <w:b/>
                <w:sz w:val="24"/>
              </w:rPr>
            </w:pPr>
            <w:r>
              <w:rPr>
                <w:rFonts w:hint="eastAsia" w:ascii="宋体" w:hAnsi="宋体"/>
                <w:b/>
                <w:sz w:val="24"/>
              </w:rPr>
              <w:t>货物名称</w:t>
            </w:r>
          </w:p>
        </w:tc>
        <w:tc>
          <w:tcPr>
            <w:tcW w:w="1337" w:type="dxa"/>
            <w:tcBorders>
              <w:top w:val="single" w:color="auto" w:sz="18" w:space="0"/>
              <w:bottom w:val="single" w:color="auto" w:sz="6" w:space="0"/>
            </w:tcBorders>
            <w:shd w:val="clear" w:color="auto" w:fill="D9D9D9"/>
            <w:vAlign w:val="center"/>
          </w:tcPr>
          <w:p w14:paraId="17EC080B">
            <w:pPr>
              <w:rPr>
                <w:rFonts w:ascii="宋体" w:hAnsi="宋体"/>
                <w:b/>
                <w:sz w:val="24"/>
              </w:rPr>
            </w:pPr>
          </w:p>
        </w:tc>
        <w:tc>
          <w:tcPr>
            <w:tcW w:w="1315" w:type="dxa"/>
            <w:tcBorders>
              <w:top w:val="single" w:color="auto" w:sz="18" w:space="0"/>
              <w:bottom w:val="single" w:color="auto" w:sz="6" w:space="0"/>
            </w:tcBorders>
            <w:shd w:val="clear" w:color="auto" w:fill="D9D9D9"/>
            <w:vAlign w:val="center"/>
          </w:tcPr>
          <w:p w14:paraId="3C9EBE3A">
            <w:pPr>
              <w:rPr>
                <w:rFonts w:ascii="宋体" w:hAnsi="宋体"/>
                <w:b/>
                <w:sz w:val="24"/>
              </w:rPr>
            </w:pPr>
            <w:r>
              <w:rPr>
                <w:rFonts w:hint="eastAsia" w:ascii="宋体" w:hAnsi="宋体"/>
                <w:b/>
                <w:sz w:val="24"/>
              </w:rPr>
              <w:t>品牌型号规格</w:t>
            </w:r>
          </w:p>
        </w:tc>
        <w:tc>
          <w:tcPr>
            <w:tcW w:w="1266" w:type="dxa"/>
            <w:tcBorders>
              <w:top w:val="single" w:color="auto" w:sz="18" w:space="0"/>
              <w:bottom w:val="single" w:color="auto" w:sz="6" w:space="0"/>
            </w:tcBorders>
            <w:shd w:val="clear" w:color="auto" w:fill="E0E0E0"/>
            <w:vAlign w:val="center"/>
          </w:tcPr>
          <w:p w14:paraId="5C6BB9FB">
            <w:pPr>
              <w:rPr>
                <w:rFonts w:ascii="宋体" w:hAnsi="宋体"/>
                <w:b/>
                <w:sz w:val="24"/>
              </w:rPr>
            </w:pPr>
          </w:p>
        </w:tc>
        <w:tc>
          <w:tcPr>
            <w:tcW w:w="536" w:type="dxa"/>
            <w:tcBorders>
              <w:top w:val="single" w:color="auto" w:sz="18" w:space="0"/>
              <w:bottom w:val="single" w:color="auto" w:sz="6" w:space="0"/>
            </w:tcBorders>
            <w:shd w:val="clear" w:color="auto" w:fill="E0E0E0"/>
            <w:vAlign w:val="center"/>
          </w:tcPr>
          <w:p w14:paraId="3BF1C9D4">
            <w:pPr>
              <w:rPr>
                <w:rFonts w:ascii="宋体" w:hAnsi="宋体"/>
                <w:b/>
                <w:sz w:val="24"/>
              </w:rPr>
            </w:pPr>
            <w:r>
              <w:rPr>
                <w:rFonts w:hint="eastAsia" w:ascii="宋体" w:hAnsi="宋体"/>
                <w:b/>
                <w:sz w:val="24"/>
              </w:rPr>
              <w:t>数量</w:t>
            </w:r>
          </w:p>
        </w:tc>
        <w:tc>
          <w:tcPr>
            <w:tcW w:w="565" w:type="dxa"/>
            <w:tcBorders>
              <w:top w:val="single" w:color="auto" w:sz="18" w:space="0"/>
              <w:bottom w:val="single" w:color="auto" w:sz="6" w:space="0"/>
            </w:tcBorders>
            <w:shd w:val="clear" w:color="auto" w:fill="E0E0E0"/>
            <w:vAlign w:val="center"/>
          </w:tcPr>
          <w:p w14:paraId="3A874692">
            <w:pPr>
              <w:rPr>
                <w:rFonts w:ascii="宋体" w:hAnsi="宋体"/>
                <w:b/>
                <w:sz w:val="24"/>
              </w:rPr>
            </w:pPr>
          </w:p>
        </w:tc>
      </w:tr>
      <w:tr w14:paraId="6BB414C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529" w:type="dxa"/>
            <w:gridSpan w:val="8"/>
            <w:tcBorders>
              <w:top w:val="single" w:color="auto" w:sz="6" w:space="0"/>
            </w:tcBorders>
            <w:vAlign w:val="center"/>
          </w:tcPr>
          <w:p w14:paraId="2F675A83">
            <w:pPr>
              <w:spacing w:line="360" w:lineRule="auto"/>
              <w:rPr>
                <w:rFonts w:ascii="宋体" w:hAnsi="宋体"/>
                <w:sz w:val="24"/>
              </w:rPr>
            </w:pPr>
            <w:r>
              <w:rPr>
                <w:rFonts w:hint="eastAsia" w:ascii="宋体" w:hAnsi="宋体"/>
                <w:sz w:val="24"/>
              </w:rPr>
              <w:t>货物的详细配置、技术参数、性能等说明：</w:t>
            </w:r>
          </w:p>
          <w:p w14:paraId="0B085028">
            <w:pPr>
              <w:spacing w:line="360" w:lineRule="auto"/>
              <w:rPr>
                <w:rFonts w:ascii="宋体" w:hAnsi="宋体"/>
                <w:sz w:val="24"/>
              </w:rPr>
            </w:pPr>
          </w:p>
          <w:p w14:paraId="49B9BC47">
            <w:pPr>
              <w:spacing w:line="360" w:lineRule="auto"/>
              <w:rPr>
                <w:rFonts w:ascii="宋体" w:hAnsi="宋体"/>
                <w:sz w:val="24"/>
              </w:rPr>
            </w:pPr>
          </w:p>
          <w:p w14:paraId="7CDF8BB6">
            <w:pPr>
              <w:spacing w:line="360" w:lineRule="auto"/>
              <w:rPr>
                <w:rFonts w:ascii="宋体" w:hAnsi="宋体"/>
                <w:sz w:val="24"/>
              </w:rPr>
            </w:pPr>
          </w:p>
          <w:p w14:paraId="489F0BF9">
            <w:pPr>
              <w:spacing w:line="360" w:lineRule="auto"/>
              <w:rPr>
                <w:rFonts w:ascii="宋体" w:hAnsi="宋体"/>
                <w:sz w:val="24"/>
              </w:rPr>
            </w:pPr>
          </w:p>
          <w:p w14:paraId="455C05E3">
            <w:pPr>
              <w:spacing w:line="360" w:lineRule="auto"/>
              <w:rPr>
                <w:rFonts w:ascii="宋体" w:hAnsi="宋体"/>
                <w:sz w:val="24"/>
              </w:rPr>
            </w:pPr>
          </w:p>
          <w:p w14:paraId="12F30281">
            <w:pPr>
              <w:spacing w:line="360" w:lineRule="auto"/>
              <w:rPr>
                <w:rFonts w:ascii="宋体" w:hAnsi="宋体"/>
                <w:sz w:val="24"/>
              </w:rPr>
            </w:pPr>
          </w:p>
          <w:p w14:paraId="4557EF8C">
            <w:pPr>
              <w:spacing w:line="360" w:lineRule="auto"/>
              <w:rPr>
                <w:rFonts w:ascii="宋体" w:hAnsi="宋体"/>
                <w:sz w:val="24"/>
              </w:rPr>
            </w:pPr>
          </w:p>
          <w:p w14:paraId="119F0DE0">
            <w:pPr>
              <w:spacing w:line="360" w:lineRule="auto"/>
              <w:rPr>
                <w:rFonts w:ascii="宋体" w:hAnsi="宋体"/>
                <w:sz w:val="24"/>
              </w:rPr>
            </w:pPr>
          </w:p>
          <w:p w14:paraId="6EAC790B">
            <w:pPr>
              <w:spacing w:line="360" w:lineRule="auto"/>
              <w:rPr>
                <w:rFonts w:ascii="宋体" w:hAnsi="宋体"/>
                <w:sz w:val="24"/>
              </w:rPr>
            </w:pPr>
          </w:p>
          <w:p w14:paraId="6DD29660">
            <w:pPr>
              <w:spacing w:line="360" w:lineRule="auto"/>
              <w:rPr>
                <w:rFonts w:ascii="宋体" w:hAnsi="宋体"/>
                <w:sz w:val="24"/>
              </w:rPr>
            </w:pPr>
          </w:p>
          <w:p w14:paraId="6A519219">
            <w:pPr>
              <w:spacing w:line="360" w:lineRule="auto"/>
              <w:rPr>
                <w:rFonts w:ascii="宋体" w:hAnsi="宋体"/>
                <w:sz w:val="24"/>
              </w:rPr>
            </w:pPr>
          </w:p>
          <w:p w14:paraId="43E994A9">
            <w:pPr>
              <w:spacing w:line="360" w:lineRule="auto"/>
              <w:rPr>
                <w:rFonts w:ascii="宋体" w:hAnsi="宋体"/>
                <w:sz w:val="24"/>
              </w:rPr>
            </w:pPr>
          </w:p>
        </w:tc>
      </w:tr>
    </w:tbl>
    <w:p w14:paraId="5417F34B">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注：参选人应写明报价所有货物的详细配置、技术参数与性能等。</w:t>
      </w:r>
    </w:p>
    <w:p w14:paraId="2428578B">
      <w:pPr>
        <w:spacing w:line="360" w:lineRule="auto"/>
        <w:rPr>
          <w:rFonts w:ascii="宋体" w:hAnsi="宋体"/>
          <w:sz w:val="24"/>
        </w:rPr>
      </w:pPr>
    </w:p>
    <w:p w14:paraId="24E82C00">
      <w:pPr>
        <w:spacing w:line="360" w:lineRule="auto"/>
        <w:rPr>
          <w:rFonts w:ascii="宋体" w:hAnsi="宋体"/>
          <w:sz w:val="24"/>
        </w:rPr>
      </w:pPr>
    </w:p>
    <w:p w14:paraId="68EAD56E">
      <w:pPr>
        <w:spacing w:line="360" w:lineRule="auto"/>
        <w:ind w:firstLine="557" w:firstLineChars="199"/>
        <w:jc w:val="center"/>
        <w:rPr>
          <w:rFonts w:ascii="仿宋_GB2312" w:hAnsi="宋体" w:eastAsia="仿宋_GB2312"/>
          <w:sz w:val="28"/>
          <w:szCs w:val="28"/>
          <w:u w:val="single"/>
        </w:rPr>
      </w:pPr>
      <w:r>
        <w:rPr>
          <w:rFonts w:hint="eastAsia" w:ascii="仿宋_GB2312" w:hAnsi="宋体" w:eastAsia="仿宋_GB2312"/>
          <w:sz w:val="28"/>
          <w:szCs w:val="28"/>
        </w:rPr>
        <w:t>参选人全称（加盖公章）：</w:t>
      </w:r>
    </w:p>
    <w:p w14:paraId="6AFDBD0D">
      <w:pPr>
        <w:spacing w:line="360" w:lineRule="auto"/>
        <w:ind w:firstLine="557" w:firstLineChars="199"/>
        <w:jc w:val="center"/>
        <w:rPr>
          <w:rFonts w:ascii="仿宋_GB2312" w:hAnsi="宋体" w:eastAsia="仿宋_GB2312"/>
          <w:sz w:val="28"/>
          <w:szCs w:val="28"/>
          <w:u w:val="single"/>
        </w:rPr>
      </w:pPr>
      <w:r>
        <w:rPr>
          <w:rFonts w:hint="eastAsia" w:ascii="仿宋_GB2312" w:hAnsi="宋体" w:eastAsia="仿宋_GB2312"/>
          <w:sz w:val="28"/>
          <w:szCs w:val="28"/>
        </w:rPr>
        <w:t xml:space="preserve">参选人代表签字： </w:t>
      </w:r>
    </w:p>
    <w:p w14:paraId="184E12C6">
      <w:pPr>
        <w:spacing w:line="500" w:lineRule="exact"/>
        <w:ind w:firstLine="4200" w:firstLineChars="1500"/>
        <w:rPr>
          <w:rFonts w:ascii="仿宋_GB2312" w:hAnsi="宋体" w:eastAsia="仿宋_GB2312"/>
          <w:sz w:val="28"/>
          <w:szCs w:val="28"/>
          <w:u w:val="single"/>
        </w:rPr>
      </w:pPr>
      <w:r>
        <w:rPr>
          <w:rFonts w:hint="eastAsia" w:ascii="仿宋_GB2312" w:hAnsi="宋体" w:eastAsia="仿宋_GB2312"/>
          <w:sz w:val="28"/>
          <w:szCs w:val="28"/>
        </w:rPr>
        <w:t>日期：</w:t>
      </w:r>
    </w:p>
    <w:p w14:paraId="76AA121D">
      <w:pPr>
        <w:pStyle w:val="10"/>
        <w:jc w:val="center"/>
        <w:outlineLvl w:val="0"/>
        <w:rPr>
          <w:rFonts w:ascii="仿宋_GB2312" w:hAnsi="宋体" w:eastAsia="仿宋_GB2312"/>
          <w:b/>
          <w:sz w:val="30"/>
          <w:szCs w:val="30"/>
        </w:rPr>
      </w:pPr>
      <w:r>
        <w:rPr>
          <w:rFonts w:hint="eastAsia" w:ascii="仿宋_GB2312" w:hAnsi="宋体" w:eastAsia="仿宋_GB2312"/>
          <w:b/>
          <w:sz w:val="28"/>
          <w:szCs w:val="28"/>
        </w:rPr>
        <w:br w:type="page"/>
      </w:r>
      <w:r>
        <w:rPr>
          <w:rFonts w:hint="eastAsia" w:ascii="仿宋_GB2312" w:hAnsi="宋体" w:eastAsia="仿宋_GB2312"/>
          <w:b/>
          <w:sz w:val="30"/>
          <w:szCs w:val="30"/>
        </w:rPr>
        <w:t>技术偏离表</w:t>
      </w:r>
    </w:p>
    <w:p w14:paraId="62B6AE8A">
      <w:pPr>
        <w:ind w:firstLine="482" w:firstLineChars="200"/>
        <w:rPr>
          <w:rFonts w:ascii="宋体" w:hAnsi="宋体"/>
          <w:b/>
          <w:sz w:val="24"/>
        </w:rPr>
      </w:pPr>
    </w:p>
    <w:tbl>
      <w:tblPr>
        <w:tblStyle w:val="17"/>
        <w:tblW w:w="892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8"/>
        <w:gridCol w:w="977"/>
        <w:gridCol w:w="4819"/>
        <w:gridCol w:w="1418"/>
        <w:gridCol w:w="1701"/>
      </w:tblGrid>
      <w:tr w14:paraId="0EC56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360" w:hRule="atLeast"/>
          <w:tblHeader/>
          <w:jc w:val="center"/>
        </w:trPr>
        <w:tc>
          <w:tcPr>
            <w:tcW w:w="977" w:type="dxa"/>
            <w:tcBorders>
              <w:right w:val="single" w:color="auto" w:sz="4" w:space="0"/>
            </w:tcBorders>
            <w:shd w:val="clear" w:color="auto" w:fill="D9D9D9"/>
            <w:vAlign w:val="center"/>
          </w:tcPr>
          <w:p w14:paraId="7280091C">
            <w:pPr>
              <w:pStyle w:val="3"/>
              <w:snapToGrid w:val="0"/>
              <w:spacing w:line="500" w:lineRule="exact"/>
              <w:jc w:val="center"/>
              <w:rPr>
                <w:rFonts w:ascii="仿宋_GB2312" w:hAnsi="宋体" w:eastAsia="仿宋_GB2312" w:cs="宋体"/>
                <w:sz w:val="24"/>
              </w:rPr>
            </w:pPr>
            <w:r>
              <w:rPr>
                <w:rFonts w:hint="eastAsia" w:ascii="仿宋_GB2312" w:hAnsi="宋体" w:eastAsia="仿宋_GB2312" w:cs="宋体"/>
                <w:sz w:val="24"/>
              </w:rPr>
              <w:t>序号</w:t>
            </w:r>
          </w:p>
        </w:tc>
        <w:tc>
          <w:tcPr>
            <w:tcW w:w="4819" w:type="dxa"/>
            <w:tcBorders>
              <w:left w:val="single" w:color="auto" w:sz="4" w:space="0"/>
            </w:tcBorders>
            <w:shd w:val="clear" w:color="auto" w:fill="D9D9D9"/>
            <w:vAlign w:val="center"/>
          </w:tcPr>
          <w:p w14:paraId="1EB7ABC1">
            <w:pPr>
              <w:pStyle w:val="3"/>
              <w:spacing w:line="500" w:lineRule="exact"/>
              <w:ind w:firstLine="480" w:firstLineChars="200"/>
              <w:jc w:val="center"/>
              <w:rPr>
                <w:rFonts w:ascii="仿宋_GB2312" w:hAnsi="宋体" w:eastAsia="仿宋_GB2312" w:cs="宋体"/>
                <w:sz w:val="24"/>
              </w:rPr>
            </w:pPr>
            <w:r>
              <w:rPr>
                <w:rFonts w:hint="eastAsia" w:ascii="仿宋_GB2312" w:hAnsi="宋体" w:eastAsia="仿宋_GB2312" w:cs="宋体"/>
                <w:sz w:val="24"/>
              </w:rPr>
              <w:t>采购文件规定的技术要求</w:t>
            </w:r>
          </w:p>
        </w:tc>
        <w:tc>
          <w:tcPr>
            <w:tcW w:w="1418" w:type="dxa"/>
            <w:tcBorders>
              <w:right w:val="single" w:color="auto" w:sz="4" w:space="0"/>
            </w:tcBorders>
            <w:shd w:val="clear" w:color="auto" w:fill="D9D9D9"/>
            <w:tcMar>
              <w:top w:w="15" w:type="dxa"/>
              <w:left w:w="15" w:type="dxa"/>
              <w:bottom w:w="0" w:type="dxa"/>
              <w:right w:w="15" w:type="dxa"/>
            </w:tcMar>
            <w:vAlign w:val="center"/>
          </w:tcPr>
          <w:p w14:paraId="628A44AE">
            <w:pPr>
              <w:pStyle w:val="3"/>
              <w:spacing w:line="500" w:lineRule="exact"/>
              <w:jc w:val="center"/>
              <w:rPr>
                <w:rFonts w:ascii="仿宋_GB2312" w:hAnsi="宋体" w:eastAsia="仿宋_GB2312" w:cs="宋体"/>
                <w:sz w:val="24"/>
              </w:rPr>
            </w:pPr>
            <w:r>
              <w:rPr>
                <w:rFonts w:hint="eastAsia" w:ascii="仿宋_GB2312" w:hAnsi="宋体" w:eastAsia="仿宋_GB2312" w:cs="宋体"/>
                <w:sz w:val="24"/>
              </w:rPr>
              <w:t>响应情况</w:t>
            </w:r>
          </w:p>
        </w:tc>
        <w:tc>
          <w:tcPr>
            <w:tcW w:w="1701" w:type="dxa"/>
            <w:tcBorders>
              <w:left w:val="single" w:color="auto" w:sz="4" w:space="0"/>
            </w:tcBorders>
            <w:shd w:val="clear" w:color="auto" w:fill="D9D9D9"/>
            <w:vAlign w:val="center"/>
          </w:tcPr>
          <w:p w14:paraId="17F0747C">
            <w:pPr>
              <w:pStyle w:val="3"/>
              <w:adjustRightInd w:val="0"/>
              <w:snapToGrid w:val="0"/>
              <w:spacing w:line="500" w:lineRule="exact"/>
              <w:jc w:val="center"/>
              <w:rPr>
                <w:rFonts w:ascii="仿宋_GB2312" w:hAnsi="宋体" w:eastAsia="仿宋_GB2312" w:cs="宋体"/>
                <w:sz w:val="24"/>
              </w:rPr>
            </w:pPr>
            <w:r>
              <w:rPr>
                <w:rFonts w:hint="eastAsia" w:ascii="仿宋_GB2312" w:hAnsi="宋体" w:eastAsia="仿宋_GB2312" w:cs="宋体"/>
                <w:sz w:val="24"/>
              </w:rPr>
              <w:t>偏离详细说明</w:t>
            </w:r>
          </w:p>
        </w:tc>
      </w:tr>
      <w:tr w14:paraId="7EEE5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8915" w:type="dxa"/>
            <w:gridSpan w:val="4"/>
            <w:tcBorders>
              <w:bottom w:val="single" w:color="auto" w:sz="4" w:space="0"/>
            </w:tcBorders>
            <w:vAlign w:val="center"/>
          </w:tcPr>
          <w:p w14:paraId="1B3D6EBA">
            <w:pPr>
              <w:pStyle w:val="3"/>
              <w:snapToGrid w:val="0"/>
              <w:spacing w:line="500" w:lineRule="exact"/>
              <w:ind w:left="109" w:leftChars="52" w:right="42"/>
              <w:jc w:val="center"/>
              <w:rPr>
                <w:rFonts w:ascii="仿宋_GB2312" w:hAnsi="宋体" w:eastAsia="仿宋_GB2312" w:cs="宋体"/>
                <w:b/>
                <w:sz w:val="24"/>
              </w:rPr>
            </w:pPr>
            <w:r>
              <w:rPr>
                <w:rFonts w:hint="eastAsia" w:ascii="仿宋_GB2312" w:hAnsi="宋体" w:eastAsia="仿宋_GB2312" w:cs="宋体"/>
                <w:b/>
                <w:sz w:val="24"/>
              </w:rPr>
              <w:t>冬季现场劳保服（工艺</w:t>
            </w:r>
            <w:r>
              <w:rPr>
                <w:rFonts w:ascii="仿宋_GB2312" w:hAnsi="宋体" w:eastAsia="仿宋_GB2312" w:cs="宋体"/>
                <w:b/>
                <w:sz w:val="24"/>
              </w:rPr>
              <w:t>1</w:t>
            </w:r>
            <w:r>
              <w:rPr>
                <w:rFonts w:hint="eastAsia" w:ascii="仿宋_GB2312" w:hAnsi="宋体" w:eastAsia="仿宋_GB2312" w:cs="宋体"/>
                <w:b/>
                <w:sz w:val="24"/>
              </w:rPr>
              <w:t>分，其他</w:t>
            </w:r>
            <w:r>
              <w:rPr>
                <w:rFonts w:ascii="仿宋_GB2312" w:hAnsi="宋体" w:eastAsia="仿宋_GB2312" w:cs="宋体"/>
                <w:b/>
                <w:sz w:val="24"/>
              </w:rPr>
              <w:t>0.5</w:t>
            </w:r>
            <w:r>
              <w:rPr>
                <w:rFonts w:hint="eastAsia" w:ascii="仿宋_GB2312" w:hAnsi="宋体" w:eastAsia="仿宋_GB2312" w:cs="宋体"/>
                <w:b/>
                <w:sz w:val="24"/>
              </w:rPr>
              <w:t>分）</w:t>
            </w:r>
          </w:p>
        </w:tc>
      </w:tr>
      <w:tr w14:paraId="78A9C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3DE089FE">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w:t>
            </w:r>
          </w:p>
        </w:tc>
        <w:tc>
          <w:tcPr>
            <w:tcW w:w="4819" w:type="dxa"/>
            <w:tcBorders>
              <w:left w:val="single" w:color="auto" w:sz="4" w:space="0"/>
            </w:tcBorders>
            <w:vAlign w:val="center"/>
          </w:tcPr>
          <w:p w14:paraId="0EABB847">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面料:100%生态精疏棉</w:t>
            </w:r>
          </w:p>
        </w:tc>
        <w:tc>
          <w:tcPr>
            <w:tcW w:w="1418" w:type="dxa"/>
            <w:tcBorders>
              <w:right w:val="single" w:color="auto" w:sz="4" w:space="0"/>
            </w:tcBorders>
            <w:tcMar>
              <w:top w:w="15" w:type="dxa"/>
              <w:left w:w="15" w:type="dxa"/>
              <w:bottom w:w="0" w:type="dxa"/>
              <w:right w:w="15" w:type="dxa"/>
            </w:tcMar>
            <w:vAlign w:val="center"/>
          </w:tcPr>
          <w:p w14:paraId="65C24501">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7E30A364">
            <w:pPr>
              <w:pStyle w:val="3"/>
              <w:snapToGrid w:val="0"/>
              <w:spacing w:after="0" w:line="400" w:lineRule="exact"/>
              <w:ind w:left="109" w:leftChars="52" w:right="42"/>
              <w:jc w:val="center"/>
              <w:rPr>
                <w:rFonts w:ascii="仿宋_GB2312" w:hAnsi="宋体" w:eastAsia="仿宋_GB2312" w:cs="宋体"/>
                <w:sz w:val="24"/>
              </w:rPr>
            </w:pPr>
          </w:p>
        </w:tc>
      </w:tr>
      <w:tr w14:paraId="292C4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76A254E5">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2</w:t>
            </w:r>
          </w:p>
        </w:tc>
        <w:tc>
          <w:tcPr>
            <w:tcW w:w="4819" w:type="dxa"/>
            <w:tcBorders>
              <w:left w:val="single" w:color="auto" w:sz="4" w:space="0"/>
            </w:tcBorders>
            <w:vAlign w:val="center"/>
          </w:tcPr>
          <w:p w14:paraId="64E6AC01">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纱支:32*8</w:t>
            </w:r>
          </w:p>
        </w:tc>
        <w:tc>
          <w:tcPr>
            <w:tcW w:w="1418" w:type="dxa"/>
            <w:tcBorders>
              <w:right w:val="single" w:color="auto" w:sz="4" w:space="0"/>
            </w:tcBorders>
            <w:tcMar>
              <w:top w:w="15" w:type="dxa"/>
              <w:left w:w="15" w:type="dxa"/>
              <w:bottom w:w="0" w:type="dxa"/>
              <w:right w:w="15" w:type="dxa"/>
            </w:tcMar>
            <w:vAlign w:val="center"/>
          </w:tcPr>
          <w:p w14:paraId="2F65DAAF">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208B3447">
            <w:pPr>
              <w:pStyle w:val="3"/>
              <w:snapToGrid w:val="0"/>
              <w:spacing w:after="0" w:line="400" w:lineRule="exact"/>
              <w:ind w:left="109" w:leftChars="52" w:right="42"/>
              <w:jc w:val="center"/>
              <w:rPr>
                <w:rFonts w:ascii="仿宋_GB2312" w:hAnsi="宋体" w:eastAsia="仿宋_GB2312" w:cs="宋体"/>
                <w:sz w:val="24"/>
              </w:rPr>
            </w:pPr>
          </w:p>
        </w:tc>
      </w:tr>
      <w:tr w14:paraId="75DE0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61968FFB">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3</w:t>
            </w:r>
          </w:p>
        </w:tc>
        <w:tc>
          <w:tcPr>
            <w:tcW w:w="4819" w:type="dxa"/>
            <w:tcBorders>
              <w:left w:val="single" w:color="auto" w:sz="4" w:space="0"/>
            </w:tcBorders>
            <w:vAlign w:val="center"/>
          </w:tcPr>
          <w:p w14:paraId="4A9829BB">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密度:165*58</w:t>
            </w:r>
          </w:p>
        </w:tc>
        <w:tc>
          <w:tcPr>
            <w:tcW w:w="1418" w:type="dxa"/>
            <w:tcBorders>
              <w:right w:val="single" w:color="auto" w:sz="4" w:space="0"/>
            </w:tcBorders>
            <w:tcMar>
              <w:top w:w="15" w:type="dxa"/>
              <w:left w:w="15" w:type="dxa"/>
              <w:bottom w:w="0" w:type="dxa"/>
              <w:right w:w="15" w:type="dxa"/>
            </w:tcMar>
            <w:vAlign w:val="center"/>
          </w:tcPr>
          <w:p w14:paraId="4DD9C4F4">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548E79FC">
            <w:pPr>
              <w:pStyle w:val="3"/>
              <w:snapToGrid w:val="0"/>
              <w:spacing w:after="0" w:line="400" w:lineRule="exact"/>
              <w:ind w:left="109" w:leftChars="52" w:right="42"/>
              <w:jc w:val="center"/>
              <w:rPr>
                <w:rFonts w:ascii="仿宋_GB2312" w:hAnsi="宋体" w:eastAsia="仿宋_GB2312" w:cs="宋体"/>
                <w:sz w:val="24"/>
              </w:rPr>
            </w:pPr>
          </w:p>
        </w:tc>
      </w:tr>
      <w:tr w14:paraId="5D5E1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6EB46A89">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4</w:t>
            </w:r>
          </w:p>
        </w:tc>
        <w:tc>
          <w:tcPr>
            <w:tcW w:w="4819" w:type="dxa"/>
            <w:tcBorders>
              <w:left w:val="single" w:color="auto" w:sz="4" w:space="0"/>
            </w:tcBorders>
            <w:vAlign w:val="center"/>
          </w:tcPr>
          <w:p w14:paraId="3B8F1B1E">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里布:100%生态精疏棉</w:t>
            </w:r>
          </w:p>
        </w:tc>
        <w:tc>
          <w:tcPr>
            <w:tcW w:w="1418" w:type="dxa"/>
            <w:tcBorders>
              <w:right w:val="single" w:color="auto" w:sz="4" w:space="0"/>
            </w:tcBorders>
            <w:tcMar>
              <w:top w:w="15" w:type="dxa"/>
              <w:left w:w="15" w:type="dxa"/>
              <w:bottom w:w="0" w:type="dxa"/>
              <w:right w:w="15" w:type="dxa"/>
            </w:tcMar>
            <w:vAlign w:val="center"/>
          </w:tcPr>
          <w:p w14:paraId="262D16F3">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6B259006">
            <w:pPr>
              <w:pStyle w:val="3"/>
              <w:snapToGrid w:val="0"/>
              <w:spacing w:after="0" w:line="400" w:lineRule="exact"/>
              <w:ind w:left="109" w:leftChars="52" w:right="42"/>
              <w:jc w:val="center"/>
              <w:rPr>
                <w:rFonts w:ascii="仿宋_GB2312" w:hAnsi="宋体" w:eastAsia="仿宋_GB2312" w:cs="宋体"/>
                <w:sz w:val="24"/>
              </w:rPr>
            </w:pPr>
          </w:p>
        </w:tc>
      </w:tr>
      <w:tr w14:paraId="3A6D7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149BE426">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5</w:t>
            </w:r>
          </w:p>
        </w:tc>
        <w:tc>
          <w:tcPr>
            <w:tcW w:w="4819" w:type="dxa"/>
            <w:tcBorders>
              <w:left w:val="single" w:color="auto" w:sz="4" w:space="0"/>
            </w:tcBorders>
            <w:vAlign w:val="center"/>
          </w:tcPr>
          <w:p w14:paraId="5587E5CF">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拉链:上衣前下两个口袋树脂拉链，裤子全铜拉链</w:t>
            </w:r>
          </w:p>
        </w:tc>
        <w:tc>
          <w:tcPr>
            <w:tcW w:w="1418" w:type="dxa"/>
            <w:tcBorders>
              <w:right w:val="single" w:color="auto" w:sz="4" w:space="0"/>
            </w:tcBorders>
            <w:tcMar>
              <w:top w:w="15" w:type="dxa"/>
              <w:left w:w="15" w:type="dxa"/>
              <w:bottom w:w="0" w:type="dxa"/>
              <w:right w:w="15" w:type="dxa"/>
            </w:tcMar>
            <w:vAlign w:val="center"/>
          </w:tcPr>
          <w:p w14:paraId="76449AF9">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0191320A">
            <w:pPr>
              <w:pStyle w:val="3"/>
              <w:snapToGrid w:val="0"/>
              <w:spacing w:after="0" w:line="400" w:lineRule="exact"/>
              <w:ind w:left="109" w:leftChars="52" w:right="42"/>
              <w:jc w:val="center"/>
              <w:rPr>
                <w:rFonts w:ascii="仿宋_GB2312" w:hAnsi="宋体" w:eastAsia="仿宋_GB2312" w:cs="宋体"/>
                <w:sz w:val="24"/>
              </w:rPr>
            </w:pPr>
          </w:p>
        </w:tc>
      </w:tr>
      <w:tr w14:paraId="3F6EA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7B270330">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6</w:t>
            </w:r>
          </w:p>
        </w:tc>
        <w:tc>
          <w:tcPr>
            <w:tcW w:w="4819" w:type="dxa"/>
            <w:tcBorders>
              <w:left w:val="single" w:color="auto" w:sz="4" w:space="0"/>
            </w:tcBorders>
            <w:vAlign w:val="center"/>
          </w:tcPr>
          <w:p w14:paraId="621C4B25">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扣子:全铜扣</w:t>
            </w:r>
          </w:p>
        </w:tc>
        <w:tc>
          <w:tcPr>
            <w:tcW w:w="1418" w:type="dxa"/>
            <w:tcBorders>
              <w:right w:val="single" w:color="auto" w:sz="4" w:space="0"/>
            </w:tcBorders>
            <w:tcMar>
              <w:top w:w="15" w:type="dxa"/>
              <w:left w:w="15" w:type="dxa"/>
              <w:bottom w:w="0" w:type="dxa"/>
              <w:right w:w="15" w:type="dxa"/>
            </w:tcMar>
            <w:vAlign w:val="center"/>
          </w:tcPr>
          <w:p w14:paraId="679C8B48">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7005CA09">
            <w:pPr>
              <w:pStyle w:val="3"/>
              <w:snapToGrid w:val="0"/>
              <w:spacing w:after="0" w:line="400" w:lineRule="exact"/>
              <w:ind w:left="109" w:leftChars="52" w:right="42"/>
              <w:jc w:val="center"/>
              <w:rPr>
                <w:rFonts w:ascii="仿宋_GB2312" w:hAnsi="宋体" w:eastAsia="仿宋_GB2312" w:cs="宋体"/>
                <w:sz w:val="24"/>
              </w:rPr>
            </w:pPr>
          </w:p>
        </w:tc>
      </w:tr>
      <w:tr w14:paraId="507DD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19AE41A2">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7</w:t>
            </w:r>
          </w:p>
        </w:tc>
        <w:tc>
          <w:tcPr>
            <w:tcW w:w="4819" w:type="dxa"/>
            <w:tcBorders>
              <w:left w:val="single" w:color="auto" w:sz="4" w:space="0"/>
            </w:tcBorders>
            <w:vAlign w:val="center"/>
          </w:tcPr>
          <w:p w14:paraId="61665048">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工艺:酵素免烫</w:t>
            </w:r>
          </w:p>
        </w:tc>
        <w:tc>
          <w:tcPr>
            <w:tcW w:w="1418" w:type="dxa"/>
            <w:tcBorders>
              <w:right w:val="single" w:color="auto" w:sz="4" w:space="0"/>
            </w:tcBorders>
            <w:tcMar>
              <w:top w:w="15" w:type="dxa"/>
              <w:left w:w="15" w:type="dxa"/>
              <w:bottom w:w="0" w:type="dxa"/>
              <w:right w:w="15" w:type="dxa"/>
            </w:tcMar>
            <w:vAlign w:val="center"/>
          </w:tcPr>
          <w:p w14:paraId="19570E3F">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6E03EAF5">
            <w:pPr>
              <w:pStyle w:val="3"/>
              <w:snapToGrid w:val="0"/>
              <w:spacing w:after="0" w:line="400" w:lineRule="exact"/>
              <w:ind w:left="109" w:leftChars="52" w:right="42"/>
              <w:jc w:val="center"/>
              <w:rPr>
                <w:rFonts w:ascii="仿宋_GB2312" w:hAnsi="宋体" w:eastAsia="仿宋_GB2312" w:cs="宋体"/>
                <w:sz w:val="24"/>
              </w:rPr>
            </w:pPr>
          </w:p>
        </w:tc>
      </w:tr>
      <w:tr w14:paraId="136CC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5FF3AD7B">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8</w:t>
            </w:r>
          </w:p>
        </w:tc>
        <w:tc>
          <w:tcPr>
            <w:tcW w:w="4819" w:type="dxa"/>
            <w:tcBorders>
              <w:left w:val="single" w:color="auto" w:sz="4" w:space="0"/>
            </w:tcBorders>
            <w:vAlign w:val="center"/>
          </w:tcPr>
          <w:p w14:paraId="46079800">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装饰插色:反光面料</w:t>
            </w:r>
          </w:p>
        </w:tc>
        <w:tc>
          <w:tcPr>
            <w:tcW w:w="1418" w:type="dxa"/>
            <w:tcBorders>
              <w:right w:val="single" w:color="auto" w:sz="4" w:space="0"/>
            </w:tcBorders>
            <w:tcMar>
              <w:top w:w="15" w:type="dxa"/>
              <w:left w:w="15" w:type="dxa"/>
              <w:bottom w:w="0" w:type="dxa"/>
              <w:right w:w="15" w:type="dxa"/>
            </w:tcMar>
            <w:vAlign w:val="center"/>
          </w:tcPr>
          <w:p w14:paraId="5D7ED4AC">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1C0EC138">
            <w:pPr>
              <w:pStyle w:val="3"/>
              <w:snapToGrid w:val="0"/>
              <w:spacing w:after="0" w:line="400" w:lineRule="exact"/>
              <w:ind w:left="109" w:leftChars="52" w:right="42"/>
              <w:jc w:val="center"/>
              <w:rPr>
                <w:rFonts w:ascii="仿宋_GB2312" w:hAnsi="宋体" w:eastAsia="仿宋_GB2312" w:cs="宋体"/>
                <w:sz w:val="24"/>
              </w:rPr>
            </w:pPr>
          </w:p>
        </w:tc>
      </w:tr>
      <w:tr w14:paraId="41A82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34FF28A2">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9</w:t>
            </w:r>
          </w:p>
        </w:tc>
        <w:tc>
          <w:tcPr>
            <w:tcW w:w="4819" w:type="dxa"/>
            <w:tcBorders>
              <w:left w:val="single" w:color="auto" w:sz="4" w:space="0"/>
            </w:tcBorders>
            <w:vAlign w:val="center"/>
          </w:tcPr>
          <w:p w14:paraId="5B803D44">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L0G0:上衣绣或印能化集团标志LOGO（见第五条公司LOGO），在上衣、裤子的商标(或成分标）上加缝（加印）生产年份</w:t>
            </w:r>
          </w:p>
        </w:tc>
        <w:tc>
          <w:tcPr>
            <w:tcW w:w="1418" w:type="dxa"/>
            <w:tcBorders>
              <w:right w:val="single" w:color="auto" w:sz="4" w:space="0"/>
            </w:tcBorders>
            <w:tcMar>
              <w:top w:w="15" w:type="dxa"/>
              <w:left w:w="15" w:type="dxa"/>
              <w:bottom w:w="0" w:type="dxa"/>
              <w:right w:w="15" w:type="dxa"/>
            </w:tcMar>
            <w:vAlign w:val="center"/>
          </w:tcPr>
          <w:p w14:paraId="738630CD">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0FD503F7">
            <w:pPr>
              <w:pStyle w:val="3"/>
              <w:snapToGrid w:val="0"/>
              <w:spacing w:after="0" w:line="400" w:lineRule="exact"/>
              <w:ind w:left="109" w:leftChars="52" w:right="42"/>
              <w:jc w:val="center"/>
              <w:rPr>
                <w:rFonts w:ascii="仿宋_GB2312" w:hAnsi="宋体" w:eastAsia="仿宋_GB2312" w:cs="宋体"/>
                <w:sz w:val="24"/>
              </w:rPr>
            </w:pPr>
          </w:p>
        </w:tc>
      </w:tr>
      <w:tr w14:paraId="53993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6F5E91DF">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10</w:t>
            </w:r>
          </w:p>
        </w:tc>
        <w:tc>
          <w:tcPr>
            <w:tcW w:w="4819" w:type="dxa"/>
            <w:tcBorders>
              <w:left w:val="single" w:color="auto" w:sz="4" w:space="0"/>
            </w:tcBorders>
            <w:vAlign w:val="center"/>
          </w:tcPr>
          <w:p w14:paraId="146B4083">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款式：符合样衣要求</w:t>
            </w:r>
          </w:p>
        </w:tc>
        <w:tc>
          <w:tcPr>
            <w:tcW w:w="1418" w:type="dxa"/>
            <w:tcBorders>
              <w:right w:val="single" w:color="auto" w:sz="4" w:space="0"/>
            </w:tcBorders>
            <w:tcMar>
              <w:top w:w="15" w:type="dxa"/>
              <w:left w:w="15" w:type="dxa"/>
              <w:bottom w:w="0" w:type="dxa"/>
              <w:right w:w="15" w:type="dxa"/>
            </w:tcMar>
            <w:vAlign w:val="center"/>
          </w:tcPr>
          <w:p w14:paraId="4C1AC5E4">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1A59238C">
            <w:pPr>
              <w:pStyle w:val="3"/>
              <w:snapToGrid w:val="0"/>
              <w:spacing w:after="0" w:line="400" w:lineRule="exact"/>
              <w:ind w:left="109" w:leftChars="52" w:right="42"/>
              <w:jc w:val="center"/>
              <w:rPr>
                <w:rFonts w:ascii="仿宋_GB2312" w:hAnsi="宋体" w:eastAsia="仿宋_GB2312" w:cs="宋体"/>
                <w:sz w:val="24"/>
              </w:rPr>
            </w:pPr>
          </w:p>
        </w:tc>
      </w:tr>
      <w:tr w14:paraId="5C4D8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8915" w:type="dxa"/>
            <w:gridSpan w:val="4"/>
            <w:tcBorders>
              <w:bottom w:val="single" w:color="auto" w:sz="4" w:space="0"/>
            </w:tcBorders>
            <w:vAlign w:val="center"/>
          </w:tcPr>
          <w:p w14:paraId="5BF3B9AE">
            <w:pPr>
              <w:pStyle w:val="3"/>
              <w:snapToGrid w:val="0"/>
              <w:spacing w:after="0" w:line="400" w:lineRule="exact"/>
              <w:ind w:left="109" w:leftChars="52" w:right="42"/>
              <w:jc w:val="center"/>
              <w:rPr>
                <w:rFonts w:ascii="仿宋_GB2312" w:hAnsi="宋体" w:eastAsia="仿宋_GB2312" w:cs="宋体"/>
                <w:b/>
                <w:sz w:val="24"/>
              </w:rPr>
            </w:pPr>
            <w:r>
              <w:rPr>
                <w:rFonts w:hint="eastAsia" w:ascii="仿宋_GB2312" w:hAnsi="宋体" w:eastAsia="仿宋_GB2312" w:cs="宋体"/>
                <w:b/>
                <w:sz w:val="24"/>
              </w:rPr>
              <w:t>夏季现场劳保服（工艺</w:t>
            </w:r>
            <w:r>
              <w:rPr>
                <w:rFonts w:ascii="仿宋_GB2312" w:hAnsi="宋体" w:eastAsia="仿宋_GB2312" w:cs="宋体"/>
                <w:b/>
                <w:sz w:val="24"/>
              </w:rPr>
              <w:t>1</w:t>
            </w:r>
            <w:r>
              <w:rPr>
                <w:rFonts w:hint="eastAsia" w:ascii="仿宋_GB2312" w:hAnsi="宋体" w:eastAsia="仿宋_GB2312" w:cs="宋体"/>
                <w:b/>
                <w:sz w:val="24"/>
              </w:rPr>
              <w:t>分，其他</w:t>
            </w:r>
            <w:r>
              <w:rPr>
                <w:rFonts w:ascii="仿宋_GB2312" w:hAnsi="宋体" w:eastAsia="仿宋_GB2312" w:cs="宋体"/>
                <w:b/>
                <w:sz w:val="24"/>
              </w:rPr>
              <w:t>0.5</w:t>
            </w:r>
            <w:r>
              <w:rPr>
                <w:rFonts w:hint="eastAsia" w:ascii="仿宋_GB2312" w:hAnsi="宋体" w:eastAsia="仿宋_GB2312" w:cs="宋体"/>
                <w:b/>
                <w:sz w:val="24"/>
              </w:rPr>
              <w:t>分）</w:t>
            </w:r>
          </w:p>
        </w:tc>
      </w:tr>
      <w:tr w14:paraId="62BF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985" w:type="dxa"/>
            <w:gridSpan w:val="2"/>
            <w:tcBorders>
              <w:bottom w:val="single" w:color="auto" w:sz="4" w:space="0"/>
              <w:right w:val="single" w:color="auto" w:sz="4" w:space="0"/>
            </w:tcBorders>
            <w:vAlign w:val="center"/>
          </w:tcPr>
          <w:p w14:paraId="10E08017">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11</w:t>
            </w:r>
          </w:p>
        </w:tc>
        <w:tc>
          <w:tcPr>
            <w:tcW w:w="4819" w:type="dxa"/>
            <w:tcBorders>
              <w:left w:val="single" w:color="auto" w:sz="4" w:space="0"/>
            </w:tcBorders>
            <w:vAlign w:val="center"/>
          </w:tcPr>
          <w:p w14:paraId="288FA705">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面料:100%生态精疏棉</w:t>
            </w:r>
          </w:p>
        </w:tc>
        <w:tc>
          <w:tcPr>
            <w:tcW w:w="1418" w:type="dxa"/>
            <w:tcBorders>
              <w:right w:val="single" w:color="auto" w:sz="4" w:space="0"/>
            </w:tcBorders>
            <w:tcMar>
              <w:top w:w="15" w:type="dxa"/>
              <w:left w:w="15" w:type="dxa"/>
              <w:bottom w:w="0" w:type="dxa"/>
              <w:right w:w="15" w:type="dxa"/>
            </w:tcMar>
            <w:vAlign w:val="center"/>
          </w:tcPr>
          <w:p w14:paraId="4EA6FF70">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07CC933A">
            <w:pPr>
              <w:pStyle w:val="3"/>
              <w:snapToGrid w:val="0"/>
              <w:spacing w:after="0" w:line="400" w:lineRule="exact"/>
              <w:ind w:left="109" w:leftChars="52" w:right="42"/>
              <w:jc w:val="center"/>
              <w:rPr>
                <w:rFonts w:ascii="仿宋_GB2312" w:hAnsi="宋体" w:eastAsia="仿宋_GB2312" w:cs="宋体"/>
                <w:sz w:val="24"/>
              </w:rPr>
            </w:pPr>
          </w:p>
        </w:tc>
      </w:tr>
      <w:tr w14:paraId="0352E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985" w:type="dxa"/>
            <w:gridSpan w:val="2"/>
            <w:tcBorders>
              <w:bottom w:val="single" w:color="auto" w:sz="4" w:space="0"/>
              <w:right w:val="single" w:color="auto" w:sz="4" w:space="0"/>
            </w:tcBorders>
            <w:vAlign w:val="center"/>
          </w:tcPr>
          <w:p w14:paraId="2E6E7505">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12</w:t>
            </w:r>
          </w:p>
        </w:tc>
        <w:tc>
          <w:tcPr>
            <w:tcW w:w="4819" w:type="dxa"/>
            <w:tcBorders>
              <w:left w:val="single" w:color="auto" w:sz="4" w:space="0"/>
            </w:tcBorders>
            <w:vAlign w:val="center"/>
          </w:tcPr>
          <w:p w14:paraId="548481F4">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纱支:60S/2*60S/2</w:t>
            </w:r>
          </w:p>
        </w:tc>
        <w:tc>
          <w:tcPr>
            <w:tcW w:w="1418" w:type="dxa"/>
            <w:tcBorders>
              <w:right w:val="single" w:color="auto" w:sz="4" w:space="0"/>
            </w:tcBorders>
            <w:tcMar>
              <w:top w:w="15" w:type="dxa"/>
              <w:left w:w="15" w:type="dxa"/>
              <w:bottom w:w="0" w:type="dxa"/>
              <w:right w:w="15" w:type="dxa"/>
            </w:tcMar>
            <w:vAlign w:val="center"/>
          </w:tcPr>
          <w:p w14:paraId="0BF1504E">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096AF0E9">
            <w:pPr>
              <w:pStyle w:val="3"/>
              <w:snapToGrid w:val="0"/>
              <w:spacing w:after="0" w:line="400" w:lineRule="exact"/>
              <w:ind w:left="109" w:leftChars="52" w:right="42"/>
              <w:jc w:val="center"/>
              <w:rPr>
                <w:rFonts w:ascii="仿宋_GB2312" w:hAnsi="宋体" w:eastAsia="仿宋_GB2312" w:cs="宋体"/>
                <w:sz w:val="24"/>
              </w:rPr>
            </w:pPr>
          </w:p>
        </w:tc>
      </w:tr>
      <w:tr w14:paraId="12923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985" w:type="dxa"/>
            <w:gridSpan w:val="2"/>
            <w:tcBorders>
              <w:bottom w:val="single" w:color="auto" w:sz="4" w:space="0"/>
              <w:right w:val="single" w:color="auto" w:sz="4" w:space="0"/>
            </w:tcBorders>
            <w:vAlign w:val="center"/>
          </w:tcPr>
          <w:p w14:paraId="1CAE4CA2">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13</w:t>
            </w:r>
          </w:p>
        </w:tc>
        <w:tc>
          <w:tcPr>
            <w:tcW w:w="4819" w:type="dxa"/>
            <w:tcBorders>
              <w:left w:val="single" w:color="auto" w:sz="4" w:space="0"/>
            </w:tcBorders>
            <w:vAlign w:val="center"/>
          </w:tcPr>
          <w:p w14:paraId="71B19D56">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密度:144*76</w:t>
            </w:r>
          </w:p>
        </w:tc>
        <w:tc>
          <w:tcPr>
            <w:tcW w:w="1418" w:type="dxa"/>
            <w:tcBorders>
              <w:right w:val="single" w:color="auto" w:sz="4" w:space="0"/>
            </w:tcBorders>
            <w:tcMar>
              <w:top w:w="15" w:type="dxa"/>
              <w:left w:w="15" w:type="dxa"/>
              <w:bottom w:w="0" w:type="dxa"/>
              <w:right w:w="15" w:type="dxa"/>
            </w:tcMar>
            <w:vAlign w:val="center"/>
          </w:tcPr>
          <w:p w14:paraId="18A86390">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30485B6B">
            <w:pPr>
              <w:pStyle w:val="3"/>
              <w:snapToGrid w:val="0"/>
              <w:spacing w:after="0" w:line="400" w:lineRule="exact"/>
              <w:ind w:left="109" w:leftChars="52" w:right="42"/>
              <w:jc w:val="center"/>
              <w:rPr>
                <w:rFonts w:ascii="仿宋_GB2312" w:hAnsi="宋体" w:eastAsia="仿宋_GB2312" w:cs="宋体"/>
                <w:sz w:val="24"/>
              </w:rPr>
            </w:pPr>
          </w:p>
        </w:tc>
      </w:tr>
      <w:tr w14:paraId="0AD20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985" w:type="dxa"/>
            <w:gridSpan w:val="2"/>
            <w:tcBorders>
              <w:bottom w:val="single" w:color="auto" w:sz="4" w:space="0"/>
              <w:right w:val="single" w:color="auto" w:sz="4" w:space="0"/>
            </w:tcBorders>
            <w:vAlign w:val="center"/>
          </w:tcPr>
          <w:p w14:paraId="34234A0A">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14</w:t>
            </w:r>
          </w:p>
        </w:tc>
        <w:tc>
          <w:tcPr>
            <w:tcW w:w="4819" w:type="dxa"/>
            <w:tcBorders>
              <w:left w:val="single" w:color="auto" w:sz="4" w:space="0"/>
            </w:tcBorders>
            <w:vAlign w:val="center"/>
          </w:tcPr>
          <w:p w14:paraId="005BF91A">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里布:/</w:t>
            </w:r>
          </w:p>
        </w:tc>
        <w:tc>
          <w:tcPr>
            <w:tcW w:w="1418" w:type="dxa"/>
            <w:tcBorders>
              <w:right w:val="single" w:color="auto" w:sz="4" w:space="0"/>
            </w:tcBorders>
            <w:tcMar>
              <w:top w:w="15" w:type="dxa"/>
              <w:left w:w="15" w:type="dxa"/>
              <w:bottom w:w="0" w:type="dxa"/>
              <w:right w:w="15" w:type="dxa"/>
            </w:tcMar>
            <w:vAlign w:val="center"/>
          </w:tcPr>
          <w:p w14:paraId="5B0DCFD4">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257FFF6F">
            <w:pPr>
              <w:pStyle w:val="3"/>
              <w:snapToGrid w:val="0"/>
              <w:spacing w:after="0" w:line="400" w:lineRule="exact"/>
              <w:ind w:left="109" w:leftChars="52" w:right="42"/>
              <w:jc w:val="center"/>
              <w:rPr>
                <w:rFonts w:ascii="仿宋_GB2312" w:hAnsi="宋体" w:eastAsia="仿宋_GB2312" w:cs="宋体"/>
                <w:sz w:val="24"/>
              </w:rPr>
            </w:pPr>
          </w:p>
        </w:tc>
      </w:tr>
      <w:tr w14:paraId="495A0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985" w:type="dxa"/>
            <w:gridSpan w:val="2"/>
            <w:tcBorders>
              <w:bottom w:val="single" w:color="auto" w:sz="4" w:space="0"/>
              <w:right w:val="single" w:color="auto" w:sz="4" w:space="0"/>
            </w:tcBorders>
            <w:vAlign w:val="center"/>
          </w:tcPr>
          <w:p w14:paraId="140C6DC3">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15</w:t>
            </w:r>
          </w:p>
        </w:tc>
        <w:tc>
          <w:tcPr>
            <w:tcW w:w="4819" w:type="dxa"/>
            <w:tcBorders>
              <w:left w:val="single" w:color="auto" w:sz="4" w:space="0"/>
            </w:tcBorders>
            <w:vAlign w:val="center"/>
          </w:tcPr>
          <w:p w14:paraId="7DED9067">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拉链:上衣前下两个口袋树脂拉链,裤子全铜拉链</w:t>
            </w:r>
          </w:p>
        </w:tc>
        <w:tc>
          <w:tcPr>
            <w:tcW w:w="1418" w:type="dxa"/>
            <w:tcBorders>
              <w:right w:val="single" w:color="auto" w:sz="4" w:space="0"/>
            </w:tcBorders>
            <w:tcMar>
              <w:top w:w="15" w:type="dxa"/>
              <w:left w:w="15" w:type="dxa"/>
              <w:bottom w:w="0" w:type="dxa"/>
              <w:right w:w="15" w:type="dxa"/>
            </w:tcMar>
            <w:vAlign w:val="center"/>
          </w:tcPr>
          <w:p w14:paraId="7960E63C">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312470EF">
            <w:pPr>
              <w:pStyle w:val="3"/>
              <w:snapToGrid w:val="0"/>
              <w:spacing w:after="0" w:line="400" w:lineRule="exact"/>
              <w:ind w:left="109" w:leftChars="52" w:right="42"/>
              <w:jc w:val="center"/>
              <w:rPr>
                <w:rFonts w:ascii="仿宋_GB2312" w:hAnsi="宋体" w:eastAsia="仿宋_GB2312" w:cs="宋体"/>
                <w:sz w:val="24"/>
              </w:rPr>
            </w:pPr>
          </w:p>
        </w:tc>
      </w:tr>
      <w:tr w14:paraId="23F9D8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388" w:hRule="atLeast"/>
          <w:jc w:val="center"/>
        </w:trPr>
        <w:tc>
          <w:tcPr>
            <w:tcW w:w="977" w:type="dxa"/>
            <w:tcBorders>
              <w:bottom w:val="single" w:color="auto" w:sz="4" w:space="0"/>
              <w:right w:val="single" w:color="auto" w:sz="4" w:space="0"/>
            </w:tcBorders>
            <w:vAlign w:val="center"/>
          </w:tcPr>
          <w:p w14:paraId="73C4DAF1">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16</w:t>
            </w:r>
          </w:p>
        </w:tc>
        <w:tc>
          <w:tcPr>
            <w:tcW w:w="4819" w:type="dxa"/>
            <w:tcBorders>
              <w:left w:val="single" w:color="auto" w:sz="4" w:space="0"/>
            </w:tcBorders>
            <w:vAlign w:val="center"/>
          </w:tcPr>
          <w:p w14:paraId="733BBD53">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扣子:上衣树脂纽扣</w:t>
            </w:r>
          </w:p>
        </w:tc>
        <w:tc>
          <w:tcPr>
            <w:tcW w:w="1418" w:type="dxa"/>
            <w:tcBorders>
              <w:right w:val="single" w:color="auto" w:sz="4" w:space="0"/>
            </w:tcBorders>
            <w:tcMar>
              <w:top w:w="15" w:type="dxa"/>
              <w:left w:w="15" w:type="dxa"/>
              <w:bottom w:w="0" w:type="dxa"/>
              <w:right w:w="15" w:type="dxa"/>
            </w:tcMar>
            <w:vAlign w:val="center"/>
          </w:tcPr>
          <w:p w14:paraId="4CB7BAEA">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67C51466">
            <w:pPr>
              <w:pStyle w:val="3"/>
              <w:snapToGrid w:val="0"/>
              <w:spacing w:after="0" w:line="400" w:lineRule="exact"/>
              <w:ind w:left="109" w:leftChars="52" w:right="42"/>
              <w:jc w:val="center"/>
              <w:rPr>
                <w:rFonts w:ascii="仿宋_GB2312" w:hAnsi="宋体" w:eastAsia="仿宋_GB2312" w:cs="宋体"/>
                <w:sz w:val="24"/>
              </w:rPr>
            </w:pPr>
          </w:p>
        </w:tc>
      </w:tr>
      <w:tr w14:paraId="5FDDD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1B212A9A">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17</w:t>
            </w:r>
          </w:p>
        </w:tc>
        <w:tc>
          <w:tcPr>
            <w:tcW w:w="4819" w:type="dxa"/>
            <w:tcBorders>
              <w:left w:val="single" w:color="auto" w:sz="4" w:space="0"/>
            </w:tcBorders>
            <w:vAlign w:val="center"/>
          </w:tcPr>
          <w:p w14:paraId="39DCF0A3">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工艺:酵素免烫</w:t>
            </w:r>
          </w:p>
        </w:tc>
        <w:tc>
          <w:tcPr>
            <w:tcW w:w="1418" w:type="dxa"/>
            <w:tcBorders>
              <w:right w:val="single" w:color="auto" w:sz="4" w:space="0"/>
            </w:tcBorders>
            <w:tcMar>
              <w:top w:w="15" w:type="dxa"/>
              <w:left w:w="15" w:type="dxa"/>
              <w:bottom w:w="0" w:type="dxa"/>
              <w:right w:w="15" w:type="dxa"/>
            </w:tcMar>
            <w:vAlign w:val="center"/>
          </w:tcPr>
          <w:p w14:paraId="42F134F5">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1D8D69BE">
            <w:pPr>
              <w:pStyle w:val="3"/>
              <w:snapToGrid w:val="0"/>
              <w:spacing w:after="0" w:line="400" w:lineRule="exact"/>
              <w:ind w:left="109" w:leftChars="52" w:right="42"/>
              <w:jc w:val="center"/>
              <w:rPr>
                <w:rFonts w:ascii="仿宋_GB2312" w:hAnsi="宋体" w:eastAsia="仿宋_GB2312" w:cs="宋体"/>
                <w:sz w:val="24"/>
              </w:rPr>
            </w:pPr>
          </w:p>
        </w:tc>
      </w:tr>
      <w:tr w14:paraId="36DA6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64AEEA3E">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18</w:t>
            </w:r>
          </w:p>
        </w:tc>
        <w:tc>
          <w:tcPr>
            <w:tcW w:w="4819" w:type="dxa"/>
            <w:tcBorders>
              <w:left w:val="single" w:color="auto" w:sz="4" w:space="0"/>
            </w:tcBorders>
            <w:vAlign w:val="center"/>
          </w:tcPr>
          <w:p w14:paraId="1F1941BB">
            <w:pPr>
              <w:pStyle w:val="3"/>
              <w:spacing w:after="0" w:line="400" w:lineRule="exact"/>
              <w:jc w:val="center"/>
              <w:rPr>
                <w:rFonts w:ascii="仿宋_GB2312" w:hAnsi="宋体" w:eastAsia="仿宋_GB2312" w:cs="宋体"/>
                <w:sz w:val="24"/>
              </w:rPr>
            </w:pPr>
            <w:r>
              <w:rPr>
                <w:rFonts w:hint="eastAsia" w:ascii="仿宋_GB2312" w:hAnsi="宋体" w:eastAsia="仿宋_GB2312" w:cs="宋体"/>
                <w:sz w:val="24"/>
              </w:rPr>
              <w:t>装饰插色:反光面料</w:t>
            </w:r>
          </w:p>
        </w:tc>
        <w:tc>
          <w:tcPr>
            <w:tcW w:w="1418" w:type="dxa"/>
            <w:tcBorders>
              <w:right w:val="single" w:color="auto" w:sz="4" w:space="0"/>
            </w:tcBorders>
            <w:tcMar>
              <w:top w:w="15" w:type="dxa"/>
              <w:left w:w="15" w:type="dxa"/>
              <w:bottom w:w="0" w:type="dxa"/>
              <w:right w:w="15" w:type="dxa"/>
            </w:tcMar>
            <w:vAlign w:val="center"/>
          </w:tcPr>
          <w:p w14:paraId="3134253E">
            <w:pPr>
              <w:pStyle w:val="3"/>
              <w:spacing w:after="0" w:line="400" w:lineRule="exact"/>
              <w:jc w:val="center"/>
              <w:rPr>
                <w:rFonts w:ascii="仿宋_GB2312" w:hAnsi="宋体" w:eastAsia="仿宋_GB2312" w:cs="宋体"/>
                <w:sz w:val="24"/>
              </w:rPr>
            </w:pPr>
          </w:p>
        </w:tc>
        <w:tc>
          <w:tcPr>
            <w:tcW w:w="1701" w:type="dxa"/>
            <w:tcBorders>
              <w:left w:val="single" w:color="auto" w:sz="4" w:space="0"/>
            </w:tcBorders>
            <w:vAlign w:val="center"/>
          </w:tcPr>
          <w:p w14:paraId="5F74707D">
            <w:pPr>
              <w:pStyle w:val="3"/>
              <w:spacing w:after="0" w:line="400" w:lineRule="exact"/>
              <w:jc w:val="center"/>
              <w:rPr>
                <w:rFonts w:ascii="仿宋_GB2312" w:hAnsi="宋体" w:eastAsia="仿宋_GB2312" w:cs="宋体"/>
                <w:sz w:val="24"/>
              </w:rPr>
            </w:pPr>
          </w:p>
        </w:tc>
      </w:tr>
      <w:tr w14:paraId="79C4A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70B9A6CA">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19</w:t>
            </w:r>
          </w:p>
        </w:tc>
        <w:tc>
          <w:tcPr>
            <w:tcW w:w="4819" w:type="dxa"/>
            <w:tcBorders>
              <w:left w:val="single" w:color="auto" w:sz="4" w:space="0"/>
            </w:tcBorders>
            <w:vAlign w:val="center"/>
          </w:tcPr>
          <w:p w14:paraId="2C4FAC67">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在上衣绣或印能化集团标志LOGO</w:t>
            </w:r>
          </w:p>
        </w:tc>
        <w:tc>
          <w:tcPr>
            <w:tcW w:w="1418" w:type="dxa"/>
            <w:tcBorders>
              <w:right w:val="single" w:color="auto" w:sz="4" w:space="0"/>
            </w:tcBorders>
            <w:tcMar>
              <w:top w:w="15" w:type="dxa"/>
              <w:left w:w="15" w:type="dxa"/>
              <w:bottom w:w="0" w:type="dxa"/>
              <w:right w:w="15" w:type="dxa"/>
            </w:tcMar>
            <w:vAlign w:val="center"/>
          </w:tcPr>
          <w:p w14:paraId="1B928BE4">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0AC3CE41">
            <w:pPr>
              <w:pStyle w:val="3"/>
              <w:snapToGrid w:val="0"/>
              <w:spacing w:after="0" w:line="400" w:lineRule="exact"/>
              <w:ind w:left="109" w:leftChars="52" w:right="42"/>
              <w:jc w:val="center"/>
              <w:rPr>
                <w:rFonts w:ascii="仿宋_GB2312" w:hAnsi="宋体" w:eastAsia="仿宋_GB2312" w:cs="宋体"/>
                <w:sz w:val="24"/>
              </w:rPr>
            </w:pPr>
          </w:p>
        </w:tc>
      </w:tr>
      <w:tr w14:paraId="5E63E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149A5C94">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20</w:t>
            </w:r>
          </w:p>
        </w:tc>
        <w:tc>
          <w:tcPr>
            <w:tcW w:w="4819" w:type="dxa"/>
            <w:tcBorders>
              <w:left w:val="single" w:color="auto" w:sz="4" w:space="0"/>
            </w:tcBorders>
            <w:vAlign w:val="center"/>
          </w:tcPr>
          <w:p w14:paraId="2992F92B">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款式：符合样衣要求</w:t>
            </w:r>
          </w:p>
        </w:tc>
        <w:tc>
          <w:tcPr>
            <w:tcW w:w="1418" w:type="dxa"/>
            <w:tcBorders>
              <w:right w:val="single" w:color="auto" w:sz="4" w:space="0"/>
            </w:tcBorders>
            <w:tcMar>
              <w:top w:w="15" w:type="dxa"/>
              <w:left w:w="15" w:type="dxa"/>
              <w:bottom w:w="0" w:type="dxa"/>
              <w:right w:w="15" w:type="dxa"/>
            </w:tcMar>
            <w:vAlign w:val="center"/>
          </w:tcPr>
          <w:p w14:paraId="0F7997B7">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07B12E44">
            <w:pPr>
              <w:pStyle w:val="3"/>
              <w:snapToGrid w:val="0"/>
              <w:spacing w:after="0" w:line="400" w:lineRule="exact"/>
              <w:ind w:left="109" w:leftChars="52" w:right="42"/>
              <w:jc w:val="center"/>
              <w:rPr>
                <w:rFonts w:ascii="仿宋_GB2312" w:hAnsi="宋体" w:eastAsia="仿宋_GB2312" w:cs="宋体"/>
                <w:sz w:val="24"/>
              </w:rPr>
            </w:pPr>
          </w:p>
        </w:tc>
      </w:tr>
      <w:tr w14:paraId="51922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8915" w:type="dxa"/>
            <w:gridSpan w:val="4"/>
            <w:tcBorders>
              <w:bottom w:val="single" w:color="auto" w:sz="4" w:space="0"/>
            </w:tcBorders>
            <w:vAlign w:val="center"/>
          </w:tcPr>
          <w:p w14:paraId="0B549791">
            <w:pPr>
              <w:pStyle w:val="3"/>
              <w:snapToGrid w:val="0"/>
              <w:spacing w:after="0" w:line="400" w:lineRule="exact"/>
              <w:ind w:left="109" w:leftChars="52" w:right="42"/>
              <w:jc w:val="center"/>
              <w:rPr>
                <w:rFonts w:ascii="仿宋_GB2312" w:hAnsi="宋体" w:eastAsia="仿宋_GB2312" w:cs="宋体"/>
                <w:b/>
                <w:sz w:val="24"/>
              </w:rPr>
            </w:pPr>
            <w:r>
              <w:rPr>
                <w:rFonts w:hint="eastAsia" w:ascii="仿宋_GB2312" w:hAnsi="宋体" w:eastAsia="仿宋_GB2312" w:cs="宋体"/>
                <w:b/>
                <w:sz w:val="24"/>
              </w:rPr>
              <w:t>防寒服（工艺</w:t>
            </w:r>
            <w:r>
              <w:rPr>
                <w:rFonts w:ascii="仿宋_GB2312" w:hAnsi="宋体" w:eastAsia="仿宋_GB2312" w:cs="宋体"/>
                <w:b/>
                <w:sz w:val="24"/>
              </w:rPr>
              <w:t>1</w:t>
            </w:r>
            <w:r>
              <w:rPr>
                <w:rFonts w:hint="eastAsia" w:ascii="仿宋_GB2312" w:hAnsi="宋体" w:eastAsia="仿宋_GB2312" w:cs="宋体"/>
                <w:b/>
                <w:sz w:val="24"/>
              </w:rPr>
              <w:t>分，其他</w:t>
            </w:r>
            <w:r>
              <w:rPr>
                <w:rFonts w:ascii="仿宋_GB2312" w:hAnsi="宋体" w:eastAsia="仿宋_GB2312" w:cs="宋体"/>
                <w:b/>
                <w:sz w:val="24"/>
              </w:rPr>
              <w:t>0.5</w:t>
            </w:r>
            <w:r>
              <w:rPr>
                <w:rFonts w:hint="eastAsia" w:ascii="仿宋_GB2312" w:hAnsi="宋体" w:eastAsia="仿宋_GB2312" w:cs="宋体"/>
                <w:b/>
                <w:sz w:val="24"/>
              </w:rPr>
              <w:t>分）</w:t>
            </w:r>
          </w:p>
        </w:tc>
      </w:tr>
      <w:tr w14:paraId="1DABE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529DD848">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21</w:t>
            </w:r>
          </w:p>
        </w:tc>
        <w:tc>
          <w:tcPr>
            <w:tcW w:w="4819" w:type="dxa"/>
            <w:tcBorders>
              <w:left w:val="single" w:color="auto" w:sz="4" w:space="0"/>
            </w:tcBorders>
            <w:vAlign w:val="center"/>
          </w:tcPr>
          <w:p w14:paraId="26D489AA">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面料：83.2%锦纶16.8%氨纶,41.4D*43.2D</w:t>
            </w:r>
          </w:p>
        </w:tc>
        <w:tc>
          <w:tcPr>
            <w:tcW w:w="1418" w:type="dxa"/>
            <w:tcBorders>
              <w:right w:val="single" w:color="auto" w:sz="4" w:space="0"/>
            </w:tcBorders>
            <w:tcMar>
              <w:top w:w="15" w:type="dxa"/>
              <w:left w:w="15" w:type="dxa"/>
              <w:bottom w:w="0" w:type="dxa"/>
              <w:right w:w="15" w:type="dxa"/>
            </w:tcMar>
            <w:vAlign w:val="center"/>
          </w:tcPr>
          <w:p w14:paraId="16DD9937">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74527F5C">
            <w:pPr>
              <w:pStyle w:val="3"/>
              <w:snapToGrid w:val="0"/>
              <w:spacing w:after="0" w:line="400" w:lineRule="exact"/>
              <w:ind w:left="109" w:leftChars="52" w:right="42"/>
              <w:jc w:val="center"/>
              <w:rPr>
                <w:rFonts w:ascii="仿宋_GB2312" w:hAnsi="宋体" w:eastAsia="仿宋_GB2312" w:cs="宋体"/>
                <w:sz w:val="24"/>
              </w:rPr>
            </w:pPr>
          </w:p>
        </w:tc>
      </w:tr>
      <w:tr w14:paraId="39D4F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25C80FD0">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22</w:t>
            </w:r>
          </w:p>
        </w:tc>
        <w:tc>
          <w:tcPr>
            <w:tcW w:w="4819" w:type="dxa"/>
            <w:tcBorders>
              <w:left w:val="single" w:color="auto" w:sz="4" w:space="0"/>
            </w:tcBorders>
            <w:vAlign w:val="center"/>
          </w:tcPr>
          <w:p w14:paraId="10481EC4">
            <w:pPr>
              <w:spacing w:line="360" w:lineRule="auto"/>
              <w:jc w:val="center"/>
              <w:rPr>
                <w:rFonts w:ascii="仿宋_GB2312" w:hAnsi="宋体" w:eastAsia="仿宋_GB2312" w:cs="宋体"/>
                <w:sz w:val="24"/>
              </w:rPr>
            </w:pPr>
            <w:r>
              <w:rPr>
                <w:rFonts w:hint="eastAsia" w:ascii="仿宋_GB2312" w:hAnsi="宋体" w:eastAsia="仿宋_GB2312" w:cs="宋体"/>
                <w:sz w:val="24"/>
              </w:rPr>
              <w:t>里料：210T防静电格子里料，100%涤，63D*66D</w:t>
            </w:r>
          </w:p>
        </w:tc>
        <w:tc>
          <w:tcPr>
            <w:tcW w:w="1418" w:type="dxa"/>
            <w:tcBorders>
              <w:right w:val="single" w:color="auto" w:sz="4" w:space="0"/>
            </w:tcBorders>
            <w:tcMar>
              <w:top w:w="15" w:type="dxa"/>
              <w:left w:w="15" w:type="dxa"/>
              <w:bottom w:w="0" w:type="dxa"/>
              <w:right w:w="15" w:type="dxa"/>
            </w:tcMar>
            <w:vAlign w:val="center"/>
          </w:tcPr>
          <w:p w14:paraId="41D71003">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38C6F596">
            <w:pPr>
              <w:pStyle w:val="3"/>
              <w:snapToGrid w:val="0"/>
              <w:spacing w:after="0" w:line="400" w:lineRule="exact"/>
              <w:ind w:left="109" w:leftChars="52" w:right="42"/>
              <w:jc w:val="center"/>
              <w:rPr>
                <w:rFonts w:ascii="仿宋_GB2312" w:hAnsi="宋体" w:eastAsia="仿宋_GB2312" w:cs="宋体"/>
                <w:sz w:val="24"/>
              </w:rPr>
            </w:pPr>
          </w:p>
        </w:tc>
      </w:tr>
      <w:tr w14:paraId="7BFDC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7C1C7953">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23</w:t>
            </w:r>
          </w:p>
        </w:tc>
        <w:tc>
          <w:tcPr>
            <w:tcW w:w="4819" w:type="dxa"/>
            <w:tcBorders>
              <w:left w:val="single" w:color="auto" w:sz="4" w:space="0"/>
            </w:tcBorders>
            <w:vAlign w:val="center"/>
          </w:tcPr>
          <w:p w14:paraId="17D3A94E">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内胆：100%锦纶，30D*30D</w:t>
            </w:r>
          </w:p>
        </w:tc>
        <w:tc>
          <w:tcPr>
            <w:tcW w:w="1418" w:type="dxa"/>
            <w:tcBorders>
              <w:right w:val="single" w:color="auto" w:sz="4" w:space="0"/>
            </w:tcBorders>
            <w:tcMar>
              <w:top w:w="15" w:type="dxa"/>
              <w:left w:w="15" w:type="dxa"/>
              <w:bottom w:w="0" w:type="dxa"/>
              <w:right w:w="15" w:type="dxa"/>
            </w:tcMar>
            <w:vAlign w:val="center"/>
          </w:tcPr>
          <w:p w14:paraId="02362D32">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32D96120">
            <w:pPr>
              <w:pStyle w:val="3"/>
              <w:snapToGrid w:val="0"/>
              <w:spacing w:after="0" w:line="400" w:lineRule="exact"/>
              <w:ind w:left="109" w:leftChars="52" w:right="42"/>
              <w:jc w:val="center"/>
              <w:rPr>
                <w:rFonts w:ascii="仿宋_GB2312" w:hAnsi="宋体" w:eastAsia="仿宋_GB2312" w:cs="宋体"/>
                <w:sz w:val="24"/>
              </w:rPr>
            </w:pPr>
          </w:p>
        </w:tc>
      </w:tr>
      <w:tr w14:paraId="7D2D8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3958195E">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24</w:t>
            </w:r>
          </w:p>
        </w:tc>
        <w:tc>
          <w:tcPr>
            <w:tcW w:w="4819" w:type="dxa"/>
            <w:tcBorders>
              <w:left w:val="single" w:color="auto" w:sz="4" w:space="0"/>
            </w:tcBorders>
            <w:vAlign w:val="center"/>
          </w:tcPr>
          <w:p w14:paraId="4DD63EDE">
            <w:pPr>
              <w:spacing w:line="360" w:lineRule="auto"/>
              <w:ind w:left="559" w:leftChars="266"/>
              <w:rPr>
                <w:rFonts w:ascii="仿宋_GB2312" w:hAnsi="宋体" w:eastAsia="仿宋_GB2312" w:cs="宋体"/>
                <w:sz w:val="24"/>
              </w:rPr>
            </w:pPr>
            <w:r>
              <w:rPr>
                <w:rFonts w:hint="eastAsia" w:ascii="仿宋_GB2312" w:hAnsi="宋体" w:eastAsia="仿宋_GB2312" w:cs="宋体"/>
                <w:sz w:val="24"/>
              </w:rPr>
              <w:t>内胆填充物用高效保暖棉，大身160G，袖笼120G，袖口为防风袖口。</w:t>
            </w:r>
          </w:p>
          <w:p w14:paraId="0BAD02AB">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按扣都用树脂按扣，拉链用SBS树脂拉链。</w:t>
            </w:r>
          </w:p>
        </w:tc>
        <w:tc>
          <w:tcPr>
            <w:tcW w:w="1418" w:type="dxa"/>
            <w:tcBorders>
              <w:right w:val="single" w:color="auto" w:sz="4" w:space="0"/>
            </w:tcBorders>
            <w:tcMar>
              <w:top w:w="15" w:type="dxa"/>
              <w:left w:w="15" w:type="dxa"/>
              <w:bottom w:w="0" w:type="dxa"/>
              <w:right w:w="15" w:type="dxa"/>
            </w:tcMar>
            <w:vAlign w:val="center"/>
          </w:tcPr>
          <w:p w14:paraId="2FB965C7">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110AE60C">
            <w:pPr>
              <w:pStyle w:val="3"/>
              <w:snapToGrid w:val="0"/>
              <w:spacing w:after="0" w:line="400" w:lineRule="exact"/>
              <w:ind w:left="109" w:leftChars="52" w:right="42"/>
              <w:jc w:val="center"/>
              <w:rPr>
                <w:rFonts w:ascii="仿宋_GB2312" w:hAnsi="宋体" w:eastAsia="仿宋_GB2312" w:cs="宋体"/>
                <w:sz w:val="24"/>
              </w:rPr>
            </w:pPr>
          </w:p>
        </w:tc>
      </w:tr>
      <w:tr w14:paraId="722F1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59F86FF6">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25</w:t>
            </w:r>
          </w:p>
        </w:tc>
        <w:tc>
          <w:tcPr>
            <w:tcW w:w="4819" w:type="dxa"/>
            <w:tcBorders>
              <w:left w:val="single" w:color="auto" w:sz="4" w:space="0"/>
            </w:tcBorders>
            <w:vAlign w:val="center"/>
          </w:tcPr>
          <w:p w14:paraId="0D112EB5">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款式：符合样衣要求</w:t>
            </w:r>
          </w:p>
        </w:tc>
        <w:tc>
          <w:tcPr>
            <w:tcW w:w="1418" w:type="dxa"/>
            <w:tcBorders>
              <w:right w:val="single" w:color="auto" w:sz="4" w:space="0"/>
            </w:tcBorders>
            <w:tcMar>
              <w:top w:w="15" w:type="dxa"/>
              <w:left w:w="15" w:type="dxa"/>
              <w:bottom w:w="0" w:type="dxa"/>
              <w:right w:w="15" w:type="dxa"/>
            </w:tcMar>
            <w:vAlign w:val="center"/>
          </w:tcPr>
          <w:p w14:paraId="09A13F1A">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40976611">
            <w:pPr>
              <w:pStyle w:val="3"/>
              <w:snapToGrid w:val="0"/>
              <w:spacing w:after="0" w:line="400" w:lineRule="exact"/>
              <w:ind w:left="109" w:leftChars="52" w:right="42"/>
              <w:jc w:val="center"/>
              <w:rPr>
                <w:rFonts w:ascii="仿宋_GB2312" w:hAnsi="宋体" w:eastAsia="仿宋_GB2312" w:cs="宋体"/>
                <w:sz w:val="24"/>
              </w:rPr>
            </w:pPr>
          </w:p>
        </w:tc>
      </w:tr>
      <w:tr w14:paraId="02A09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8" w:type="dxa"/>
          <w:cantSplit/>
          <w:trHeight w:val="70" w:hRule="atLeast"/>
          <w:jc w:val="center"/>
        </w:trPr>
        <w:tc>
          <w:tcPr>
            <w:tcW w:w="977" w:type="dxa"/>
            <w:tcBorders>
              <w:bottom w:val="single" w:color="auto" w:sz="4" w:space="0"/>
              <w:right w:val="single" w:color="auto" w:sz="4" w:space="0"/>
            </w:tcBorders>
            <w:vAlign w:val="center"/>
          </w:tcPr>
          <w:p w14:paraId="25A4A401">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26</w:t>
            </w:r>
          </w:p>
        </w:tc>
        <w:tc>
          <w:tcPr>
            <w:tcW w:w="4819" w:type="dxa"/>
            <w:tcBorders>
              <w:left w:val="single" w:color="auto" w:sz="4" w:space="0"/>
            </w:tcBorders>
            <w:vAlign w:val="center"/>
          </w:tcPr>
          <w:p w14:paraId="0122D4BE">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LOGO：绣或印能化集团标志LOGO（见第五条公司LOGO），商标(或成分标）上加缝（加印）生产年份。）</w:t>
            </w:r>
          </w:p>
        </w:tc>
        <w:tc>
          <w:tcPr>
            <w:tcW w:w="1418" w:type="dxa"/>
            <w:tcBorders>
              <w:right w:val="single" w:color="auto" w:sz="4" w:space="0"/>
            </w:tcBorders>
            <w:tcMar>
              <w:top w:w="15" w:type="dxa"/>
              <w:left w:w="15" w:type="dxa"/>
              <w:bottom w:w="0" w:type="dxa"/>
              <w:right w:w="15" w:type="dxa"/>
            </w:tcMar>
            <w:vAlign w:val="center"/>
          </w:tcPr>
          <w:p w14:paraId="7B2072CC">
            <w:pPr>
              <w:pStyle w:val="3"/>
              <w:snapToGrid w:val="0"/>
              <w:spacing w:after="0" w:line="400" w:lineRule="exact"/>
              <w:ind w:left="109" w:leftChars="52" w:right="42"/>
              <w:jc w:val="center"/>
              <w:rPr>
                <w:rFonts w:ascii="仿宋_GB2312" w:hAnsi="宋体" w:eastAsia="仿宋_GB2312" w:cs="宋体"/>
                <w:sz w:val="24"/>
              </w:rPr>
            </w:pPr>
          </w:p>
        </w:tc>
        <w:tc>
          <w:tcPr>
            <w:tcW w:w="1701" w:type="dxa"/>
            <w:tcBorders>
              <w:left w:val="single" w:color="auto" w:sz="4" w:space="0"/>
            </w:tcBorders>
            <w:vAlign w:val="center"/>
          </w:tcPr>
          <w:p w14:paraId="4DC6B8A2">
            <w:pPr>
              <w:pStyle w:val="3"/>
              <w:snapToGrid w:val="0"/>
              <w:spacing w:after="0" w:line="400" w:lineRule="exact"/>
              <w:ind w:left="109" w:leftChars="52" w:right="42"/>
              <w:jc w:val="center"/>
              <w:rPr>
                <w:rFonts w:ascii="仿宋_GB2312" w:hAnsi="宋体" w:eastAsia="仿宋_GB2312" w:cs="宋体"/>
                <w:sz w:val="24"/>
              </w:rPr>
            </w:pPr>
          </w:p>
        </w:tc>
      </w:tr>
      <w:tr w14:paraId="79B2E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8923" w:type="dxa"/>
            <w:gridSpan w:val="5"/>
            <w:tcBorders>
              <w:top w:val="single" w:color="auto" w:sz="4" w:space="0"/>
              <w:bottom w:val="single" w:color="auto" w:sz="4" w:space="0"/>
            </w:tcBorders>
            <w:vAlign w:val="center"/>
          </w:tcPr>
          <w:p w14:paraId="046020C5">
            <w:pPr>
              <w:pStyle w:val="3"/>
              <w:spacing w:after="0" w:line="400" w:lineRule="exact"/>
              <w:jc w:val="center"/>
              <w:rPr>
                <w:rFonts w:ascii="仿宋_GB2312" w:hAnsi="宋体" w:eastAsia="仿宋_GB2312" w:cs="宋体"/>
                <w:b/>
                <w:sz w:val="24"/>
              </w:rPr>
            </w:pPr>
            <w:r>
              <w:rPr>
                <w:rFonts w:hint="eastAsia" w:ascii="仿宋_GB2312" w:hAnsi="宋体" w:eastAsia="仿宋_GB2312" w:cs="宋体"/>
                <w:b/>
                <w:sz w:val="24"/>
              </w:rPr>
              <w:t>一般劳保服（每项</w:t>
            </w:r>
            <w:r>
              <w:rPr>
                <w:rFonts w:ascii="仿宋_GB2312" w:hAnsi="宋体" w:eastAsia="仿宋_GB2312" w:cs="宋体"/>
                <w:b/>
                <w:sz w:val="24"/>
              </w:rPr>
              <w:t>1</w:t>
            </w:r>
            <w:r>
              <w:rPr>
                <w:rFonts w:hint="eastAsia" w:ascii="仿宋_GB2312" w:hAnsi="宋体" w:eastAsia="仿宋_GB2312" w:cs="宋体"/>
                <w:b/>
                <w:sz w:val="24"/>
              </w:rPr>
              <w:t>分）</w:t>
            </w:r>
          </w:p>
        </w:tc>
      </w:tr>
      <w:tr w14:paraId="71F48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985" w:type="dxa"/>
            <w:gridSpan w:val="2"/>
            <w:tcBorders>
              <w:top w:val="single" w:color="auto" w:sz="4" w:space="0"/>
              <w:bottom w:val="single" w:color="auto" w:sz="4" w:space="0"/>
              <w:right w:val="single" w:color="auto" w:sz="4" w:space="0"/>
            </w:tcBorders>
            <w:vAlign w:val="center"/>
          </w:tcPr>
          <w:p w14:paraId="1899A7FC">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27</w:t>
            </w:r>
          </w:p>
        </w:tc>
        <w:tc>
          <w:tcPr>
            <w:tcW w:w="4819" w:type="dxa"/>
            <w:tcBorders>
              <w:left w:val="single" w:color="auto" w:sz="4" w:space="0"/>
            </w:tcBorders>
            <w:vAlign w:val="center"/>
          </w:tcPr>
          <w:p w14:paraId="01AE62C0">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面料:100%棉</w:t>
            </w:r>
          </w:p>
        </w:tc>
        <w:tc>
          <w:tcPr>
            <w:tcW w:w="1418" w:type="dxa"/>
            <w:tcBorders>
              <w:right w:val="single" w:color="auto" w:sz="4" w:space="0"/>
            </w:tcBorders>
            <w:tcMar>
              <w:top w:w="15" w:type="dxa"/>
              <w:left w:w="15" w:type="dxa"/>
              <w:bottom w:w="0" w:type="dxa"/>
              <w:right w:w="15" w:type="dxa"/>
            </w:tcMar>
            <w:vAlign w:val="center"/>
          </w:tcPr>
          <w:p w14:paraId="56DBE408">
            <w:pPr>
              <w:pStyle w:val="3"/>
              <w:spacing w:after="0" w:line="400" w:lineRule="exact"/>
              <w:jc w:val="center"/>
              <w:rPr>
                <w:rFonts w:ascii="仿宋_GB2312" w:hAnsi="宋体" w:eastAsia="仿宋_GB2312" w:cs="宋体"/>
                <w:sz w:val="24"/>
              </w:rPr>
            </w:pPr>
          </w:p>
        </w:tc>
        <w:tc>
          <w:tcPr>
            <w:tcW w:w="1701" w:type="dxa"/>
            <w:tcBorders>
              <w:left w:val="single" w:color="auto" w:sz="4" w:space="0"/>
            </w:tcBorders>
            <w:vAlign w:val="center"/>
          </w:tcPr>
          <w:p w14:paraId="1B5871A0">
            <w:pPr>
              <w:pStyle w:val="3"/>
              <w:spacing w:after="0" w:line="400" w:lineRule="exact"/>
              <w:jc w:val="center"/>
              <w:rPr>
                <w:rFonts w:ascii="仿宋_GB2312" w:hAnsi="宋体" w:eastAsia="仿宋_GB2312" w:cs="宋体"/>
                <w:sz w:val="24"/>
              </w:rPr>
            </w:pPr>
          </w:p>
        </w:tc>
      </w:tr>
      <w:tr w14:paraId="7726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77" w:hRule="atLeast"/>
          <w:jc w:val="center"/>
        </w:trPr>
        <w:tc>
          <w:tcPr>
            <w:tcW w:w="985" w:type="dxa"/>
            <w:gridSpan w:val="2"/>
            <w:tcBorders>
              <w:top w:val="single" w:color="auto" w:sz="4" w:space="0"/>
              <w:bottom w:val="single" w:color="auto" w:sz="4" w:space="0"/>
              <w:right w:val="single" w:color="auto" w:sz="4" w:space="0"/>
            </w:tcBorders>
            <w:vAlign w:val="center"/>
          </w:tcPr>
          <w:p w14:paraId="165B3F40">
            <w:pPr>
              <w:pStyle w:val="3"/>
              <w:spacing w:after="0" w:line="400" w:lineRule="exact"/>
              <w:jc w:val="center"/>
              <w:rPr>
                <w:rFonts w:ascii="仿宋_GB2312" w:hAnsi="宋体" w:eastAsia="仿宋_GB2312" w:cs="宋体"/>
                <w:sz w:val="24"/>
              </w:rPr>
            </w:pPr>
            <w:r>
              <w:rPr>
                <w:rFonts w:hint="eastAsia" w:ascii="仿宋_GB2312" w:hAnsi="宋体" w:eastAsia="仿宋_GB2312" w:cs="宋体"/>
                <w:sz w:val="24"/>
              </w:rPr>
              <w:t>28</w:t>
            </w:r>
          </w:p>
        </w:tc>
        <w:tc>
          <w:tcPr>
            <w:tcW w:w="4819" w:type="dxa"/>
            <w:tcBorders>
              <w:left w:val="single" w:color="auto" w:sz="4" w:space="0"/>
            </w:tcBorders>
            <w:vAlign w:val="center"/>
          </w:tcPr>
          <w:p w14:paraId="41B36CC2">
            <w:pPr>
              <w:pStyle w:val="3"/>
              <w:snapToGrid w:val="0"/>
              <w:spacing w:after="0" w:line="400" w:lineRule="exact"/>
              <w:ind w:left="109" w:leftChars="52" w:right="42"/>
              <w:jc w:val="center"/>
              <w:rPr>
                <w:rFonts w:ascii="仿宋_GB2312" w:hAnsi="宋体" w:eastAsia="仿宋_GB2312" w:cs="宋体"/>
                <w:sz w:val="24"/>
              </w:rPr>
            </w:pPr>
            <w:r>
              <w:rPr>
                <w:rFonts w:hint="eastAsia" w:ascii="仿宋_GB2312" w:hAnsi="宋体" w:eastAsia="仿宋_GB2312" w:cs="宋体"/>
                <w:sz w:val="24"/>
              </w:rPr>
              <w:t>纱支:100S/2*100S/2</w:t>
            </w:r>
          </w:p>
        </w:tc>
        <w:tc>
          <w:tcPr>
            <w:tcW w:w="1418" w:type="dxa"/>
            <w:tcBorders>
              <w:right w:val="single" w:color="auto" w:sz="4" w:space="0"/>
            </w:tcBorders>
            <w:tcMar>
              <w:top w:w="15" w:type="dxa"/>
              <w:left w:w="15" w:type="dxa"/>
              <w:bottom w:w="0" w:type="dxa"/>
              <w:right w:w="15" w:type="dxa"/>
            </w:tcMar>
            <w:vAlign w:val="center"/>
          </w:tcPr>
          <w:p w14:paraId="07B99C27">
            <w:pPr>
              <w:pStyle w:val="3"/>
              <w:spacing w:after="0" w:line="400" w:lineRule="exact"/>
              <w:jc w:val="center"/>
              <w:rPr>
                <w:rFonts w:ascii="仿宋_GB2312" w:hAnsi="宋体" w:eastAsia="仿宋_GB2312" w:cs="宋体"/>
                <w:sz w:val="24"/>
              </w:rPr>
            </w:pPr>
          </w:p>
        </w:tc>
        <w:tc>
          <w:tcPr>
            <w:tcW w:w="1701" w:type="dxa"/>
            <w:tcBorders>
              <w:left w:val="single" w:color="auto" w:sz="4" w:space="0"/>
            </w:tcBorders>
            <w:vAlign w:val="center"/>
          </w:tcPr>
          <w:p w14:paraId="4A032B85">
            <w:pPr>
              <w:pStyle w:val="3"/>
              <w:spacing w:after="0" w:line="400" w:lineRule="exact"/>
              <w:jc w:val="center"/>
              <w:rPr>
                <w:rFonts w:ascii="仿宋_GB2312" w:hAnsi="宋体" w:eastAsia="仿宋_GB2312" w:cs="宋体"/>
                <w:sz w:val="24"/>
              </w:rPr>
            </w:pPr>
          </w:p>
        </w:tc>
      </w:tr>
      <w:tr w14:paraId="41FC8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0" w:hRule="atLeast"/>
          <w:jc w:val="center"/>
        </w:trPr>
        <w:tc>
          <w:tcPr>
            <w:tcW w:w="985" w:type="dxa"/>
            <w:gridSpan w:val="2"/>
            <w:tcBorders>
              <w:top w:val="single" w:color="auto" w:sz="4" w:space="0"/>
              <w:bottom w:val="single" w:color="auto" w:sz="4" w:space="0"/>
              <w:right w:val="single" w:color="auto" w:sz="4" w:space="0"/>
            </w:tcBorders>
            <w:vAlign w:val="center"/>
          </w:tcPr>
          <w:p w14:paraId="7ACC6BB6">
            <w:pPr>
              <w:pStyle w:val="3"/>
              <w:snapToGrid w:val="0"/>
              <w:spacing w:after="0" w:line="400" w:lineRule="exact"/>
              <w:jc w:val="center"/>
              <w:rPr>
                <w:rFonts w:ascii="仿宋_GB2312" w:hAnsi="宋体" w:eastAsia="仿宋_GB2312" w:cs="宋体"/>
                <w:sz w:val="24"/>
              </w:rPr>
            </w:pPr>
            <w:r>
              <w:rPr>
                <w:rFonts w:hint="eastAsia" w:ascii="仿宋_GB2312" w:hAnsi="宋体" w:eastAsia="仿宋_GB2312" w:cs="宋体"/>
                <w:sz w:val="24"/>
              </w:rPr>
              <w:t>29</w:t>
            </w:r>
          </w:p>
        </w:tc>
        <w:tc>
          <w:tcPr>
            <w:tcW w:w="4819" w:type="dxa"/>
            <w:tcBorders>
              <w:left w:val="single" w:color="auto" w:sz="4" w:space="0"/>
            </w:tcBorders>
            <w:vAlign w:val="center"/>
          </w:tcPr>
          <w:p w14:paraId="5FC90FA5">
            <w:pPr>
              <w:pStyle w:val="3"/>
              <w:spacing w:after="0" w:line="400" w:lineRule="exact"/>
              <w:jc w:val="center"/>
              <w:rPr>
                <w:rFonts w:ascii="仿宋_GB2312" w:hAnsi="宋体" w:eastAsia="仿宋_GB2312" w:cs="宋体"/>
                <w:sz w:val="24"/>
              </w:rPr>
            </w:pPr>
            <w:r>
              <w:rPr>
                <w:rFonts w:hint="eastAsia" w:ascii="仿宋_GB2312" w:hAnsi="宋体" w:eastAsia="仿宋_GB2312" w:cs="宋体"/>
                <w:sz w:val="24"/>
              </w:rPr>
              <w:t>LOGO：绣或印能化集团标志LOGO</w:t>
            </w:r>
          </w:p>
        </w:tc>
        <w:tc>
          <w:tcPr>
            <w:tcW w:w="1418" w:type="dxa"/>
            <w:tcBorders>
              <w:right w:val="single" w:color="auto" w:sz="4" w:space="0"/>
            </w:tcBorders>
            <w:tcMar>
              <w:top w:w="15" w:type="dxa"/>
              <w:left w:w="15" w:type="dxa"/>
              <w:bottom w:w="0" w:type="dxa"/>
              <w:right w:w="15" w:type="dxa"/>
            </w:tcMar>
            <w:vAlign w:val="center"/>
          </w:tcPr>
          <w:p w14:paraId="5BE6E9F3">
            <w:pPr>
              <w:pStyle w:val="3"/>
              <w:spacing w:after="0" w:line="400" w:lineRule="exact"/>
              <w:jc w:val="center"/>
              <w:rPr>
                <w:rFonts w:ascii="仿宋_GB2312" w:hAnsi="宋体" w:eastAsia="仿宋_GB2312" w:cs="宋体"/>
                <w:sz w:val="24"/>
              </w:rPr>
            </w:pPr>
          </w:p>
        </w:tc>
        <w:tc>
          <w:tcPr>
            <w:tcW w:w="1701" w:type="dxa"/>
            <w:tcBorders>
              <w:left w:val="single" w:color="auto" w:sz="4" w:space="0"/>
            </w:tcBorders>
            <w:vAlign w:val="center"/>
          </w:tcPr>
          <w:p w14:paraId="1966ABF5">
            <w:pPr>
              <w:pStyle w:val="3"/>
              <w:spacing w:after="0" w:line="400" w:lineRule="exact"/>
              <w:jc w:val="center"/>
              <w:rPr>
                <w:rFonts w:ascii="仿宋_GB2312" w:hAnsi="宋体" w:eastAsia="仿宋_GB2312" w:cs="宋体"/>
                <w:sz w:val="24"/>
              </w:rPr>
            </w:pPr>
          </w:p>
        </w:tc>
      </w:tr>
    </w:tbl>
    <w:p w14:paraId="66F6803C">
      <w:pPr>
        <w:rPr>
          <w:rFonts w:ascii="仿宋_GB2312" w:hAnsi="宋体" w:eastAsia="仿宋_GB2312"/>
          <w:sz w:val="24"/>
        </w:rPr>
      </w:pPr>
      <w:r>
        <w:rPr>
          <w:rFonts w:hint="eastAsia" w:ascii="仿宋_GB2312" w:hAnsi="宋体" w:eastAsia="仿宋_GB2312"/>
          <w:sz w:val="24"/>
        </w:rPr>
        <w:t>注：参选人提交的参选文件中与采购文件的技术部分应逐条列在偏离表中。</w:t>
      </w:r>
    </w:p>
    <w:p w14:paraId="5FF478CF">
      <w:pPr>
        <w:ind w:firstLine="600" w:firstLineChars="250"/>
        <w:rPr>
          <w:rFonts w:ascii="宋体" w:hAnsi="宋体"/>
          <w:sz w:val="24"/>
        </w:rPr>
      </w:pPr>
    </w:p>
    <w:p w14:paraId="42D6F574">
      <w:pPr>
        <w:spacing w:line="360" w:lineRule="auto"/>
        <w:ind w:firstLine="560" w:firstLineChars="200"/>
        <w:jc w:val="center"/>
        <w:rPr>
          <w:rFonts w:ascii="仿宋_GB2312" w:hAnsi="宋体" w:eastAsia="仿宋_GB2312"/>
          <w:snapToGrid w:val="0"/>
          <w:kern w:val="0"/>
          <w:sz w:val="28"/>
          <w:u w:val="single"/>
        </w:rPr>
      </w:pPr>
      <w:r>
        <w:rPr>
          <w:rFonts w:hint="eastAsia" w:ascii="仿宋_GB2312" w:hAnsi="宋体" w:eastAsia="仿宋_GB2312"/>
          <w:snapToGrid w:val="0"/>
          <w:kern w:val="0"/>
          <w:sz w:val="28"/>
        </w:rPr>
        <w:t>参选人全称（加盖公章）：</w:t>
      </w:r>
    </w:p>
    <w:p w14:paraId="56253695">
      <w:pPr>
        <w:spacing w:line="360" w:lineRule="auto"/>
        <w:ind w:firstLine="3080" w:firstLineChars="1100"/>
        <w:rPr>
          <w:rFonts w:ascii="仿宋_GB2312" w:hAnsi="宋体" w:eastAsia="仿宋_GB2312"/>
          <w:snapToGrid w:val="0"/>
          <w:kern w:val="0"/>
          <w:sz w:val="28"/>
          <w:u w:val="single"/>
        </w:rPr>
      </w:pPr>
      <w:r>
        <w:rPr>
          <w:rFonts w:hint="eastAsia" w:ascii="仿宋_GB2312" w:hAnsi="宋体" w:eastAsia="仿宋_GB2312"/>
          <w:snapToGrid w:val="0"/>
          <w:kern w:val="0"/>
          <w:sz w:val="28"/>
        </w:rPr>
        <w:t>参选人代表</w:t>
      </w:r>
      <w:r>
        <w:rPr>
          <w:rFonts w:hint="eastAsia" w:ascii="仿宋_GB2312" w:hAnsi="宋体" w:eastAsia="仿宋_GB2312"/>
          <w:sz w:val="28"/>
        </w:rPr>
        <w:t>签署</w:t>
      </w:r>
      <w:r>
        <w:rPr>
          <w:rFonts w:hint="eastAsia" w:ascii="仿宋_GB2312" w:hAnsi="宋体" w:eastAsia="仿宋_GB2312"/>
          <w:snapToGrid w:val="0"/>
          <w:kern w:val="0"/>
          <w:sz w:val="28"/>
        </w:rPr>
        <w:t>：</w:t>
      </w:r>
    </w:p>
    <w:p w14:paraId="1C7B6E86">
      <w:pPr>
        <w:spacing w:line="360" w:lineRule="auto"/>
        <w:ind w:firstLine="560" w:firstLineChars="200"/>
        <w:jc w:val="center"/>
        <w:rPr>
          <w:rFonts w:ascii="仿宋_GB2312" w:hAnsi="宋体" w:eastAsia="仿宋_GB2312"/>
          <w:snapToGrid w:val="0"/>
          <w:kern w:val="0"/>
          <w:sz w:val="28"/>
          <w:u w:val="single"/>
        </w:rPr>
      </w:pPr>
      <w:r>
        <w:rPr>
          <w:rFonts w:hint="eastAsia" w:ascii="仿宋_GB2312" w:hAnsi="宋体" w:eastAsia="仿宋_GB2312"/>
          <w:snapToGrid w:val="0"/>
          <w:kern w:val="0"/>
          <w:sz w:val="28"/>
        </w:rPr>
        <w:t>日期：</w:t>
      </w:r>
    </w:p>
    <w:p w14:paraId="3EB4A494">
      <w:pPr>
        <w:rPr>
          <w:rFonts w:ascii="宋体" w:hAnsi="宋体"/>
          <w:sz w:val="24"/>
        </w:rPr>
      </w:pPr>
    </w:p>
    <w:p w14:paraId="3B6F58C6">
      <w:pPr>
        <w:pStyle w:val="10"/>
        <w:outlineLvl w:val="0"/>
        <w:rPr>
          <w:rFonts w:ascii="仿宋_GB2312" w:hAnsi="仿宋_GB2312" w:eastAsia="仿宋_GB2312" w:cs="仿宋_GB2312"/>
          <w:kern w:val="2"/>
          <w:sz w:val="28"/>
          <w:szCs w:val="28"/>
        </w:rPr>
      </w:pPr>
      <w:r>
        <w:rPr>
          <w:rFonts w:hint="eastAsia" w:ascii="宋体" w:hAnsi="宋体"/>
          <w:b/>
          <w:sz w:val="24"/>
        </w:rPr>
        <w:br w:type="page"/>
      </w:r>
      <w:bookmarkStart w:id="5" w:name="#341898"/>
      <w:bookmarkEnd w:id="5"/>
      <w:bookmarkStart w:id="6" w:name="#341899"/>
      <w:bookmarkEnd w:id="6"/>
      <w:r>
        <w:rPr>
          <w:rFonts w:ascii="仿宋_GB2312" w:hAnsi="仿宋_GB2312" w:eastAsia="仿宋_GB2312" w:cs="仿宋_GB2312"/>
          <w:kern w:val="2"/>
          <w:sz w:val="28"/>
          <w:szCs w:val="28"/>
        </w:rPr>
        <w:t>附件</w:t>
      </w:r>
      <w:r>
        <w:rPr>
          <w:rFonts w:hint="eastAsia" w:ascii="仿宋_GB2312" w:hAnsi="仿宋_GB2312" w:eastAsia="仿宋_GB2312" w:cs="仿宋_GB2312"/>
          <w:kern w:val="2"/>
          <w:sz w:val="28"/>
          <w:szCs w:val="28"/>
        </w:rPr>
        <w:t>7：</w:t>
      </w:r>
      <w:r>
        <w:rPr>
          <w:rFonts w:ascii="仿宋_GB2312" w:hAnsi="仿宋_GB2312" w:eastAsia="仿宋_GB2312" w:cs="仿宋_GB2312"/>
          <w:kern w:val="2"/>
          <w:sz w:val="28"/>
          <w:szCs w:val="28"/>
        </w:rPr>
        <w:t>合同范本</w:t>
      </w:r>
    </w:p>
    <w:p w14:paraId="300B6269">
      <w:pPr>
        <w:spacing w:before="120" w:beforeLines="50"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2025年度劳保服采购框架合同</w:t>
      </w:r>
    </w:p>
    <w:p w14:paraId="1A2FE898">
      <w:pPr>
        <w:spacing w:line="120" w:lineRule="auto"/>
        <w:ind w:firstLine="480" w:firstLineChars="200"/>
        <w:rPr>
          <w:sz w:val="24"/>
        </w:rPr>
      </w:pPr>
    </w:p>
    <w:p w14:paraId="0BDCAF70">
      <w:pPr>
        <w:spacing w:before="60" w:beforeLines="25" w:line="500" w:lineRule="exact"/>
        <w:rPr>
          <w:rFonts w:ascii="黑体" w:hAnsi="黑体" w:eastAsia="黑体" w:cs="黑体"/>
          <w:sz w:val="24"/>
        </w:rPr>
      </w:pPr>
      <w:r>
        <w:rPr>
          <w:rFonts w:hint="eastAsia" w:ascii="黑体" w:hAnsi="黑体" w:eastAsia="黑体" w:cs="黑体"/>
          <w:sz w:val="24"/>
        </w:rPr>
        <w:t>甲方：</w:t>
      </w:r>
      <w:r>
        <w:rPr>
          <w:rFonts w:hint="eastAsia" w:ascii="黑体" w:hAnsi="黑体" w:eastAsia="黑体" w:cs="黑体"/>
          <w:sz w:val="24"/>
          <w:lang w:bidi="ar"/>
        </w:rPr>
        <w:t>[我司/我方]</w:t>
      </w:r>
    </w:p>
    <w:p w14:paraId="04B7532C">
      <w:pPr>
        <w:adjustRightInd w:val="0"/>
        <w:spacing w:before="60" w:beforeLines="25" w:line="500" w:lineRule="exact"/>
        <w:textAlignment w:val="baseline"/>
        <w:rPr>
          <w:rFonts w:ascii="仿宋_GB2312" w:hAnsi="仿宋_GB2312" w:eastAsia="仿宋_GB2312" w:cs="仿宋_GB2312"/>
          <w:sz w:val="24"/>
          <w:lang w:bidi="ar"/>
        </w:rPr>
      </w:pPr>
      <w:r>
        <w:rPr>
          <w:rFonts w:hint="eastAsia" w:ascii="黑体" w:hAnsi="黑体" w:eastAsia="黑体" w:cs="黑体"/>
          <w:sz w:val="24"/>
        </w:rPr>
        <w:t>乙方：</w:t>
      </w:r>
    </w:p>
    <w:p w14:paraId="232A4CD8">
      <w:pPr>
        <w:autoSpaceDE w:val="0"/>
        <w:autoSpaceDN w:val="0"/>
        <w:adjustRightInd w:val="0"/>
        <w:spacing w:before="60" w:beforeLines="25" w:line="500" w:lineRule="exact"/>
        <w:ind w:right="6" w:firstLine="480" w:firstLineChars="200"/>
        <w:rPr>
          <w:rFonts w:ascii="仿宋_GB2312" w:hAnsi="仿宋_GB2312" w:eastAsia="仿宋_GB2312" w:cs="仿宋_GB2312"/>
          <w:sz w:val="24"/>
          <w:lang w:bidi="ar"/>
        </w:rPr>
      </w:pPr>
      <w:r>
        <w:rPr>
          <w:rFonts w:hint="eastAsia" w:ascii="仿宋_GB2312" w:hAnsi="仿宋_GB2312" w:eastAsia="仿宋_GB2312" w:cs="仿宋_GB2312"/>
          <w:sz w:val="24"/>
          <w:lang w:bidi="ar"/>
        </w:rPr>
        <w:t>就甲方向乙方采购劳保服相关事宜，依据《中华人民共和国民法典》及其他相关法律法规规定，双方签订如下协议：</w:t>
      </w:r>
    </w:p>
    <w:p w14:paraId="3C856B41">
      <w:pPr>
        <w:numPr>
          <w:ilvl w:val="0"/>
          <w:numId w:val="5"/>
        </w:numPr>
        <w:autoSpaceDE w:val="0"/>
        <w:autoSpaceDN w:val="0"/>
        <w:adjustRightInd w:val="0"/>
        <w:spacing w:before="60" w:beforeLines="25" w:line="500" w:lineRule="exact"/>
        <w:ind w:right="6"/>
        <w:rPr>
          <w:rFonts w:ascii="黑体" w:hAnsi="黑体" w:eastAsia="黑体" w:cs="黑体"/>
          <w:sz w:val="24"/>
          <w:lang w:bidi="ar"/>
        </w:rPr>
      </w:pPr>
      <w:r>
        <w:rPr>
          <w:rFonts w:hint="eastAsia" w:ascii="黑体" w:hAnsi="黑体" w:eastAsia="黑体" w:cs="黑体"/>
          <w:sz w:val="24"/>
          <w:lang w:bidi="ar"/>
        </w:rPr>
        <w:t>合同标的和价格</w:t>
      </w:r>
    </w:p>
    <w:p w14:paraId="7FB8E608">
      <w:pPr>
        <w:autoSpaceDE w:val="0"/>
        <w:autoSpaceDN w:val="0"/>
        <w:adjustRightInd w:val="0"/>
        <w:spacing w:before="60" w:beforeLines="25" w:line="500" w:lineRule="exact"/>
        <w:ind w:right="6"/>
        <w:rPr>
          <w:rFonts w:ascii="黑体" w:hAnsi="黑体" w:eastAsia="黑体" w:cs="黑体"/>
          <w:sz w:val="24"/>
          <w:lang w:bidi="ar"/>
        </w:rPr>
      </w:pPr>
    </w:p>
    <w:tbl>
      <w:tblPr>
        <w:tblStyle w:val="17"/>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6"/>
        <w:gridCol w:w="2183"/>
        <w:gridCol w:w="1067"/>
        <w:gridCol w:w="1351"/>
        <w:gridCol w:w="1583"/>
      </w:tblGrid>
      <w:tr w14:paraId="540F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96" w:type="dxa"/>
          </w:tcPr>
          <w:p w14:paraId="35D4246C">
            <w:pPr>
              <w:spacing w:before="60" w:beforeLines="25" w:line="5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产品名称</w:t>
            </w:r>
          </w:p>
        </w:tc>
        <w:tc>
          <w:tcPr>
            <w:tcW w:w="2183" w:type="dxa"/>
          </w:tcPr>
          <w:p w14:paraId="4651142A">
            <w:pPr>
              <w:spacing w:before="60" w:beforeLines="25" w:line="5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规格型号</w:t>
            </w:r>
          </w:p>
        </w:tc>
        <w:tc>
          <w:tcPr>
            <w:tcW w:w="1067" w:type="dxa"/>
          </w:tcPr>
          <w:p w14:paraId="3B8BEE41">
            <w:pPr>
              <w:spacing w:before="60" w:beforeLines="25" w:line="5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单位</w:t>
            </w:r>
          </w:p>
        </w:tc>
        <w:tc>
          <w:tcPr>
            <w:tcW w:w="1351" w:type="dxa"/>
          </w:tcPr>
          <w:p w14:paraId="1A4F1CB2">
            <w:pPr>
              <w:spacing w:before="60" w:beforeLines="25" w:line="5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单价/元</w:t>
            </w:r>
          </w:p>
        </w:tc>
        <w:tc>
          <w:tcPr>
            <w:tcW w:w="1583" w:type="dxa"/>
          </w:tcPr>
          <w:p w14:paraId="3B634673">
            <w:pPr>
              <w:spacing w:before="60" w:beforeLines="25" w:line="5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税率</w:t>
            </w:r>
          </w:p>
        </w:tc>
      </w:tr>
      <w:tr w14:paraId="551C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96" w:type="dxa"/>
            <w:vAlign w:val="center"/>
          </w:tcPr>
          <w:p w14:paraId="0F4F5B2C">
            <w:pPr>
              <w:snapToGrid w:val="0"/>
              <w:jc w:val="center"/>
              <w:rPr>
                <w:rFonts w:ascii="仿宋_GB2312" w:hAnsi="仿宋_GB2312" w:eastAsia="仿宋_GB2312" w:cs="仿宋_GB2312"/>
                <w:sz w:val="24"/>
              </w:rPr>
            </w:pPr>
            <w:r>
              <w:rPr>
                <w:rFonts w:hint="eastAsia" w:ascii="仿宋_GB2312" w:hAnsi="宋体" w:eastAsia="仿宋_GB2312" w:cs="宋体"/>
                <w:sz w:val="24"/>
                <w:lang w:bidi="ar"/>
              </w:rPr>
              <w:t>现场劳保服（冬装）</w:t>
            </w:r>
          </w:p>
        </w:tc>
        <w:tc>
          <w:tcPr>
            <w:tcW w:w="2183" w:type="dxa"/>
            <w:vMerge w:val="restart"/>
            <w:vAlign w:val="center"/>
          </w:tcPr>
          <w:p w14:paraId="0B3537C8">
            <w:pPr>
              <w:spacing w:before="60" w:beforeLines="25" w:line="500" w:lineRule="exact"/>
              <w:jc w:val="center"/>
              <w:rPr>
                <w:rFonts w:ascii="仿宋_GB2312" w:hAnsi="仿宋_GB2312" w:cs="仿宋_GB2312"/>
                <w:sz w:val="24"/>
              </w:rPr>
            </w:pPr>
            <w:r>
              <w:rPr>
                <w:rFonts w:hint="eastAsia" w:ascii="仿宋_GB2312" w:hAnsi="仿宋_GB2312" w:cs="仿宋_GB2312"/>
                <w:sz w:val="24"/>
              </w:rPr>
              <w:t>XS</w:t>
            </w:r>
            <w:r>
              <w:rPr>
                <w:rFonts w:ascii="仿宋_GB2312" w:hAnsi="仿宋_GB2312" w:cs="仿宋_GB2312"/>
                <w:sz w:val="24"/>
              </w:rPr>
              <w:t>-XX</w:t>
            </w:r>
            <w:r>
              <w:rPr>
                <w:rFonts w:hint="eastAsia" w:ascii="仿宋_GB2312" w:hAnsi="仿宋_GB2312" w:cs="仿宋_GB2312"/>
                <w:sz w:val="24"/>
              </w:rPr>
              <w:t>XXXL</w:t>
            </w:r>
          </w:p>
          <w:p w14:paraId="40F38A37">
            <w:pPr>
              <w:pStyle w:val="3"/>
              <w:spacing w:before="60" w:beforeLines="25" w:line="500" w:lineRule="exact"/>
              <w:jc w:val="center"/>
              <w:rPr>
                <w:rFonts w:ascii="仿宋_GB2312" w:hAnsi="仿宋_GB2312" w:cs="仿宋_GB2312"/>
                <w:sz w:val="24"/>
              </w:rPr>
            </w:pPr>
            <w:r>
              <w:rPr>
                <w:rFonts w:hint="eastAsia" w:ascii="仿宋_GB2312" w:hAnsi="仿宋_GB2312" w:cs="仿宋_GB2312"/>
                <w:sz w:val="24"/>
              </w:rPr>
              <w:t>或</w:t>
            </w:r>
          </w:p>
          <w:p w14:paraId="44073E56">
            <w:pPr>
              <w:pStyle w:val="3"/>
              <w:spacing w:before="60" w:beforeLines="25" w:line="500" w:lineRule="exact"/>
              <w:ind w:firstLine="720" w:firstLineChars="300"/>
              <w:jc w:val="center"/>
              <w:rPr>
                <w:rFonts w:ascii="仿宋_GB2312" w:hAnsi="仿宋_GB2312" w:cs="仿宋_GB2312"/>
                <w:sz w:val="24"/>
              </w:rPr>
            </w:pPr>
            <w:r>
              <w:rPr>
                <w:rFonts w:hint="eastAsia" w:ascii="仿宋_GB2312" w:hAnsi="仿宋_GB2312" w:cs="仿宋_GB2312"/>
                <w:sz w:val="24"/>
              </w:rPr>
              <w:t>3</w:t>
            </w:r>
            <w:r>
              <w:rPr>
                <w:rFonts w:ascii="仿宋_GB2312" w:hAnsi="仿宋_GB2312" w:cs="仿宋_GB2312"/>
                <w:sz w:val="24"/>
              </w:rPr>
              <w:t>4-46</w:t>
            </w:r>
          </w:p>
          <w:p w14:paraId="24D58A4D">
            <w:pPr>
              <w:pStyle w:val="3"/>
              <w:spacing w:before="60" w:beforeLines="25" w:line="500" w:lineRule="exact"/>
              <w:jc w:val="center"/>
              <w:rPr>
                <w:rFonts w:ascii="仿宋_GB2312" w:hAnsi="仿宋_GB2312" w:eastAsia="仿宋_GB2312" w:cs="仿宋_GB2312"/>
                <w:sz w:val="24"/>
              </w:rPr>
            </w:pPr>
          </w:p>
        </w:tc>
        <w:tc>
          <w:tcPr>
            <w:tcW w:w="1067" w:type="dxa"/>
            <w:vAlign w:val="center"/>
          </w:tcPr>
          <w:p w14:paraId="167BF645">
            <w:pPr>
              <w:spacing w:before="60" w:beforeLines="25" w:line="500" w:lineRule="exact"/>
              <w:jc w:val="center"/>
              <w:rPr>
                <w:rFonts w:ascii="仿宋_GB2312" w:hAnsi="仿宋_GB2312" w:eastAsia="仿宋_GB2312" w:cs="仿宋_GB2312"/>
                <w:sz w:val="24"/>
              </w:rPr>
            </w:pPr>
            <w:r>
              <w:rPr>
                <w:rFonts w:hint="eastAsia" w:ascii="仿宋_GB2312" w:hAnsi="仿宋_GB2312" w:cs="仿宋_GB2312"/>
                <w:sz w:val="24"/>
              </w:rPr>
              <w:t>套</w:t>
            </w:r>
          </w:p>
        </w:tc>
        <w:tc>
          <w:tcPr>
            <w:tcW w:w="1351" w:type="dxa"/>
            <w:vAlign w:val="center"/>
          </w:tcPr>
          <w:p w14:paraId="534265B3">
            <w:pPr>
              <w:spacing w:before="60" w:beforeLines="25" w:line="500" w:lineRule="exact"/>
              <w:jc w:val="center"/>
              <w:rPr>
                <w:rFonts w:ascii="仿宋_GB2312" w:hAnsi="仿宋_GB2312" w:eastAsia="仿宋_GB2312" w:cs="仿宋_GB2312"/>
                <w:sz w:val="24"/>
              </w:rPr>
            </w:pPr>
          </w:p>
        </w:tc>
        <w:tc>
          <w:tcPr>
            <w:tcW w:w="1583" w:type="dxa"/>
            <w:vAlign w:val="center"/>
          </w:tcPr>
          <w:p w14:paraId="6C9A8222">
            <w:pPr>
              <w:spacing w:before="60" w:beforeLines="25" w:line="500" w:lineRule="exact"/>
              <w:jc w:val="center"/>
              <w:rPr>
                <w:rFonts w:ascii="仿宋_GB2312" w:hAnsi="仿宋_GB2312" w:eastAsia="仿宋_GB2312" w:cs="仿宋_GB2312"/>
                <w:sz w:val="24"/>
              </w:rPr>
            </w:pPr>
          </w:p>
        </w:tc>
      </w:tr>
      <w:tr w14:paraId="597A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96" w:type="dxa"/>
            <w:vAlign w:val="center"/>
          </w:tcPr>
          <w:p w14:paraId="07EE8527">
            <w:pPr>
              <w:snapToGrid w:val="0"/>
              <w:jc w:val="center"/>
              <w:rPr>
                <w:rFonts w:ascii="仿宋_GB2312" w:hAnsi="仿宋_GB2312" w:eastAsia="仿宋_GB2312" w:cs="仿宋_GB2312"/>
                <w:sz w:val="24"/>
              </w:rPr>
            </w:pPr>
            <w:r>
              <w:rPr>
                <w:rFonts w:hint="eastAsia" w:ascii="仿宋_GB2312" w:hAnsi="宋体" w:eastAsia="仿宋_GB2312" w:cs="宋体"/>
                <w:sz w:val="24"/>
                <w:lang w:bidi="ar"/>
              </w:rPr>
              <w:t>现场劳保服（夏装）</w:t>
            </w:r>
          </w:p>
        </w:tc>
        <w:tc>
          <w:tcPr>
            <w:tcW w:w="2183" w:type="dxa"/>
            <w:vMerge w:val="continue"/>
            <w:vAlign w:val="center"/>
          </w:tcPr>
          <w:p w14:paraId="66AE1434">
            <w:pPr>
              <w:spacing w:before="60" w:beforeLines="25" w:line="500" w:lineRule="exact"/>
              <w:rPr>
                <w:rFonts w:ascii="仿宋_GB2312" w:hAnsi="仿宋_GB2312" w:eastAsia="仿宋_GB2312" w:cs="仿宋_GB2312"/>
                <w:sz w:val="24"/>
              </w:rPr>
            </w:pPr>
          </w:p>
        </w:tc>
        <w:tc>
          <w:tcPr>
            <w:tcW w:w="1067" w:type="dxa"/>
            <w:vAlign w:val="center"/>
          </w:tcPr>
          <w:p w14:paraId="5237DF74">
            <w:pPr>
              <w:spacing w:before="60" w:beforeLines="25" w:line="500" w:lineRule="exact"/>
              <w:jc w:val="center"/>
              <w:rPr>
                <w:rFonts w:ascii="仿宋_GB2312" w:hAnsi="仿宋_GB2312" w:eastAsia="仿宋_GB2312" w:cs="仿宋_GB2312"/>
                <w:sz w:val="24"/>
              </w:rPr>
            </w:pPr>
            <w:r>
              <w:rPr>
                <w:rFonts w:hint="eastAsia" w:ascii="仿宋_GB2312" w:hAnsi="仿宋_GB2312" w:cs="仿宋_GB2312"/>
                <w:sz w:val="24"/>
              </w:rPr>
              <w:t>套</w:t>
            </w:r>
          </w:p>
        </w:tc>
        <w:tc>
          <w:tcPr>
            <w:tcW w:w="1351" w:type="dxa"/>
            <w:vAlign w:val="center"/>
          </w:tcPr>
          <w:p w14:paraId="5971C3D7">
            <w:pPr>
              <w:spacing w:before="60" w:beforeLines="25" w:line="500" w:lineRule="exact"/>
              <w:jc w:val="center"/>
              <w:rPr>
                <w:rFonts w:ascii="仿宋_GB2312" w:hAnsi="仿宋_GB2312" w:eastAsia="仿宋_GB2312" w:cs="仿宋_GB2312"/>
                <w:sz w:val="24"/>
              </w:rPr>
            </w:pPr>
          </w:p>
        </w:tc>
        <w:tc>
          <w:tcPr>
            <w:tcW w:w="1583" w:type="dxa"/>
            <w:vAlign w:val="center"/>
          </w:tcPr>
          <w:p w14:paraId="14969E4F">
            <w:pPr>
              <w:spacing w:before="60" w:beforeLines="25" w:line="500" w:lineRule="exact"/>
              <w:jc w:val="center"/>
              <w:rPr>
                <w:rFonts w:ascii="仿宋_GB2312" w:hAnsi="仿宋_GB2312" w:eastAsia="仿宋_GB2312" w:cs="仿宋_GB2312"/>
                <w:sz w:val="24"/>
              </w:rPr>
            </w:pPr>
          </w:p>
        </w:tc>
      </w:tr>
      <w:tr w14:paraId="3C6D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96" w:type="dxa"/>
            <w:vAlign w:val="center"/>
          </w:tcPr>
          <w:p w14:paraId="0419ACAC">
            <w:pPr>
              <w:snapToGrid w:val="0"/>
              <w:jc w:val="center"/>
              <w:rPr>
                <w:rFonts w:ascii="仿宋_GB2312" w:hAnsi="仿宋_GB2312" w:eastAsia="仿宋_GB2312" w:cs="仿宋_GB2312"/>
                <w:sz w:val="24"/>
              </w:rPr>
            </w:pPr>
            <w:r>
              <w:rPr>
                <w:rFonts w:hint="eastAsia" w:ascii="仿宋_GB2312" w:hAnsi="宋体" w:eastAsia="仿宋_GB2312" w:cs="宋体"/>
                <w:sz w:val="24"/>
                <w:lang w:bidi="ar"/>
              </w:rPr>
              <w:t>防寒服</w:t>
            </w:r>
          </w:p>
        </w:tc>
        <w:tc>
          <w:tcPr>
            <w:tcW w:w="2183" w:type="dxa"/>
            <w:vMerge w:val="continue"/>
            <w:vAlign w:val="center"/>
          </w:tcPr>
          <w:p w14:paraId="38A2095B">
            <w:pPr>
              <w:spacing w:before="60" w:beforeLines="25" w:line="500" w:lineRule="exact"/>
              <w:rPr>
                <w:rFonts w:ascii="仿宋_GB2312" w:hAnsi="仿宋_GB2312" w:eastAsia="仿宋_GB2312" w:cs="仿宋_GB2312"/>
                <w:sz w:val="24"/>
              </w:rPr>
            </w:pPr>
          </w:p>
        </w:tc>
        <w:tc>
          <w:tcPr>
            <w:tcW w:w="1067" w:type="dxa"/>
            <w:vAlign w:val="center"/>
          </w:tcPr>
          <w:p w14:paraId="31A6CAA5">
            <w:pPr>
              <w:spacing w:before="60" w:beforeLines="25" w:line="500" w:lineRule="exact"/>
              <w:jc w:val="center"/>
              <w:rPr>
                <w:rFonts w:ascii="仿宋_GB2312" w:hAnsi="仿宋_GB2312" w:eastAsia="仿宋_GB2312" w:cs="仿宋_GB2312"/>
                <w:sz w:val="24"/>
              </w:rPr>
            </w:pPr>
            <w:r>
              <w:rPr>
                <w:rFonts w:hint="eastAsia" w:ascii="仿宋_GB2312" w:hAnsi="仿宋_GB2312" w:cs="仿宋_GB2312"/>
                <w:sz w:val="24"/>
              </w:rPr>
              <w:t>件</w:t>
            </w:r>
          </w:p>
        </w:tc>
        <w:tc>
          <w:tcPr>
            <w:tcW w:w="1351" w:type="dxa"/>
            <w:vAlign w:val="center"/>
          </w:tcPr>
          <w:p w14:paraId="13172015">
            <w:pPr>
              <w:spacing w:before="60" w:beforeLines="25" w:line="500" w:lineRule="exact"/>
              <w:jc w:val="center"/>
              <w:rPr>
                <w:rFonts w:ascii="仿宋_GB2312" w:hAnsi="仿宋_GB2312" w:eastAsia="仿宋_GB2312" w:cs="仿宋_GB2312"/>
                <w:sz w:val="24"/>
              </w:rPr>
            </w:pPr>
          </w:p>
        </w:tc>
        <w:tc>
          <w:tcPr>
            <w:tcW w:w="1583" w:type="dxa"/>
            <w:vAlign w:val="center"/>
          </w:tcPr>
          <w:p w14:paraId="3C1D111A">
            <w:pPr>
              <w:spacing w:before="60" w:beforeLines="25" w:line="500" w:lineRule="exact"/>
              <w:jc w:val="center"/>
              <w:rPr>
                <w:rFonts w:ascii="仿宋_GB2312" w:hAnsi="仿宋_GB2312" w:eastAsia="仿宋_GB2312" w:cs="仿宋_GB2312"/>
                <w:sz w:val="24"/>
              </w:rPr>
            </w:pPr>
          </w:p>
        </w:tc>
      </w:tr>
      <w:tr w14:paraId="0133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96" w:type="dxa"/>
            <w:vAlign w:val="center"/>
          </w:tcPr>
          <w:p w14:paraId="000CE472">
            <w:pPr>
              <w:snapToGrid w:val="0"/>
              <w:jc w:val="center"/>
              <w:rPr>
                <w:rFonts w:ascii="仿宋_GB2312" w:hAnsi="仿宋_GB2312" w:eastAsia="仿宋_GB2312" w:cs="仿宋_GB2312"/>
                <w:sz w:val="24"/>
              </w:rPr>
            </w:pPr>
            <w:r>
              <w:rPr>
                <w:rFonts w:hint="eastAsia" w:ascii="仿宋_GB2312" w:hAnsi="宋体" w:eastAsia="仿宋_GB2312" w:cs="宋体"/>
                <w:sz w:val="24"/>
                <w:lang w:bidi="ar"/>
              </w:rPr>
              <w:t>一般劳保服</w:t>
            </w:r>
          </w:p>
        </w:tc>
        <w:tc>
          <w:tcPr>
            <w:tcW w:w="2183" w:type="dxa"/>
            <w:vMerge w:val="continue"/>
            <w:vAlign w:val="center"/>
          </w:tcPr>
          <w:p w14:paraId="7B0B7CE3">
            <w:pPr>
              <w:spacing w:before="60" w:beforeLines="25" w:line="500" w:lineRule="exact"/>
              <w:rPr>
                <w:rFonts w:ascii="仿宋_GB2312" w:hAnsi="仿宋_GB2312" w:eastAsia="仿宋_GB2312" w:cs="仿宋_GB2312"/>
                <w:sz w:val="24"/>
              </w:rPr>
            </w:pPr>
          </w:p>
        </w:tc>
        <w:tc>
          <w:tcPr>
            <w:tcW w:w="1067" w:type="dxa"/>
            <w:vAlign w:val="center"/>
          </w:tcPr>
          <w:p w14:paraId="71E176EB">
            <w:pPr>
              <w:spacing w:before="60" w:beforeLines="25" w:line="500" w:lineRule="exact"/>
              <w:jc w:val="center"/>
              <w:rPr>
                <w:rFonts w:ascii="仿宋_GB2312" w:hAnsi="仿宋_GB2312" w:eastAsia="仿宋_GB2312" w:cs="仿宋_GB2312"/>
                <w:sz w:val="24"/>
              </w:rPr>
            </w:pPr>
            <w:r>
              <w:rPr>
                <w:rFonts w:hint="eastAsia" w:ascii="仿宋_GB2312" w:hAnsi="仿宋_GB2312" w:cs="仿宋_GB2312"/>
                <w:sz w:val="24"/>
              </w:rPr>
              <w:t>件</w:t>
            </w:r>
          </w:p>
        </w:tc>
        <w:tc>
          <w:tcPr>
            <w:tcW w:w="1351" w:type="dxa"/>
            <w:vAlign w:val="center"/>
          </w:tcPr>
          <w:p w14:paraId="44EB1E1F">
            <w:pPr>
              <w:spacing w:before="60" w:beforeLines="25" w:line="500" w:lineRule="exact"/>
              <w:jc w:val="center"/>
              <w:rPr>
                <w:rFonts w:ascii="仿宋_GB2312" w:hAnsi="仿宋_GB2312" w:eastAsia="仿宋_GB2312" w:cs="仿宋_GB2312"/>
                <w:sz w:val="24"/>
              </w:rPr>
            </w:pPr>
          </w:p>
        </w:tc>
        <w:tc>
          <w:tcPr>
            <w:tcW w:w="1583" w:type="dxa"/>
            <w:vAlign w:val="center"/>
          </w:tcPr>
          <w:p w14:paraId="5BEF318A">
            <w:pPr>
              <w:spacing w:before="60" w:beforeLines="25" w:line="500" w:lineRule="exact"/>
              <w:jc w:val="center"/>
              <w:rPr>
                <w:rFonts w:ascii="仿宋_GB2312" w:hAnsi="仿宋_GB2312" w:eastAsia="仿宋_GB2312" w:cs="仿宋_GB2312"/>
                <w:sz w:val="24"/>
              </w:rPr>
            </w:pPr>
          </w:p>
        </w:tc>
      </w:tr>
      <w:tr w14:paraId="6A5C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96" w:type="dxa"/>
            <w:vAlign w:val="center"/>
          </w:tcPr>
          <w:p w14:paraId="1002FDC9">
            <w:pPr>
              <w:spacing w:before="60" w:beforeLines="25" w:line="500" w:lineRule="exact"/>
              <w:jc w:val="center"/>
              <w:rPr>
                <w:rFonts w:ascii="仿宋_GB2312" w:hAnsi="仿宋_GB2312" w:eastAsia="仿宋_GB2312" w:cs="仿宋_GB2312"/>
                <w:sz w:val="24"/>
              </w:rPr>
            </w:pPr>
            <w:r>
              <w:rPr>
                <w:rFonts w:hint="eastAsia" w:ascii="仿宋_GB2312" w:hAnsi="仿宋_GB2312" w:eastAsia="仿宋_GB2312" w:cs="仿宋_GB2312"/>
                <w:sz w:val="24"/>
              </w:rPr>
              <w:t>备注</w:t>
            </w:r>
          </w:p>
        </w:tc>
        <w:tc>
          <w:tcPr>
            <w:tcW w:w="6184" w:type="dxa"/>
            <w:gridSpan w:val="4"/>
            <w:vAlign w:val="center"/>
          </w:tcPr>
          <w:p w14:paraId="24124DA5">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上述金额为含税价格（税率</w:t>
            </w:r>
            <w:r>
              <w:rPr>
                <w:rFonts w:hint="eastAsia" w:ascii="仿宋_GB2312" w:hAnsi="仿宋_GB2312" w:eastAsia="仿宋_GB2312" w:cs="仿宋_GB2312"/>
                <w:sz w:val="24"/>
                <w:lang w:bidi="ar"/>
              </w:rPr>
              <w:t>[ ]</w:t>
            </w:r>
            <w:r>
              <w:rPr>
                <w:rFonts w:hint="eastAsia" w:ascii="仿宋_GB2312" w:hAnsi="仿宋_GB2312" w:eastAsia="仿宋_GB2312" w:cs="仿宋_GB2312"/>
                <w:sz w:val="24"/>
              </w:rPr>
              <w:t>%），包含了乙方提供本合同约定的产品及相应服务（如有）的全部价格，除非另有约定，甲方不再承担其他费用。</w:t>
            </w:r>
          </w:p>
        </w:tc>
      </w:tr>
    </w:tbl>
    <w:p w14:paraId="575BF1B8">
      <w:pPr>
        <w:spacing w:before="60" w:beforeLines="25" w:line="500" w:lineRule="exact"/>
        <w:rPr>
          <w:rFonts w:ascii="仿宋_GB2312" w:hAnsi="仿宋_GB2312" w:eastAsia="仿宋_GB2312" w:cs="仿宋_GB2312"/>
          <w:sz w:val="24"/>
        </w:rPr>
      </w:pPr>
    </w:p>
    <w:p w14:paraId="6603F7BC">
      <w:pPr>
        <w:numPr>
          <w:ilvl w:val="0"/>
          <w:numId w:val="5"/>
        </w:numPr>
        <w:spacing w:before="60" w:beforeLines="25" w:line="500" w:lineRule="exact"/>
        <w:rPr>
          <w:rFonts w:ascii="黑体" w:hAnsi="黑体" w:eastAsia="黑体" w:cs="黑体"/>
          <w:sz w:val="24"/>
        </w:rPr>
      </w:pPr>
      <w:r>
        <w:rPr>
          <w:rFonts w:hint="eastAsia" w:ascii="黑体" w:hAnsi="黑体" w:eastAsia="黑体" w:cs="黑体"/>
          <w:sz w:val="24"/>
        </w:rPr>
        <w:t>采购期限及交货</w:t>
      </w:r>
    </w:p>
    <w:p w14:paraId="35B27513">
      <w:pPr>
        <w:spacing w:before="60" w:beforeLines="25" w:line="500" w:lineRule="exact"/>
        <w:ind w:firstLine="480" w:firstLineChars="200"/>
        <w:rPr>
          <w:rFonts w:ascii="仿宋_GB2312" w:hAnsi="仿宋_GB2312" w:eastAsia="仿宋_GB2312" w:cs="仿宋_GB2312"/>
          <w:sz w:val="24"/>
        </w:rPr>
      </w:pPr>
      <w:r>
        <w:rPr>
          <w:rFonts w:hint="eastAsia" w:ascii="仿宋_GB2312" w:hAnsi="仿宋_GB2312" w:cs="仿宋_GB2312"/>
          <w:sz w:val="24"/>
        </w:rPr>
        <w:t>2.1</w:t>
      </w:r>
      <w:r>
        <w:rPr>
          <w:rFonts w:hint="eastAsia" w:ascii="仿宋_GB2312" w:hAnsi="仿宋_GB2312" w:eastAsia="仿宋_GB2312" w:cs="仿宋_GB2312"/>
          <w:sz w:val="24"/>
        </w:rPr>
        <w:t>本框架协议有效期</w:t>
      </w:r>
      <w:r>
        <w:rPr>
          <w:rFonts w:hint="eastAsia" w:ascii="仿宋_GB2312" w:hAnsi="仿宋_GB2312" w:cs="仿宋_GB2312"/>
          <w:sz w:val="24"/>
        </w:rPr>
        <w:t>1</w:t>
      </w:r>
      <w:r>
        <w:rPr>
          <w:rFonts w:hint="eastAsia" w:ascii="仿宋_GB2312" w:hAnsi="仿宋_GB2312" w:eastAsia="仿宋_GB2312" w:cs="仿宋_GB2312"/>
          <w:sz w:val="24"/>
        </w:rPr>
        <w:t>年，自[ ]年[ ]月[ ]日起至[ ]年[ ]月[ ]日至。期限届满时，已发出送货清单但尚未送达的产品，乙方应继续交货。</w:t>
      </w:r>
    </w:p>
    <w:p w14:paraId="188BF0DF">
      <w:pPr>
        <w:spacing w:before="60" w:beforeLines="25" w:line="500" w:lineRule="exact"/>
        <w:ind w:firstLine="480" w:firstLineChars="200"/>
        <w:rPr>
          <w:rFonts w:ascii="仿宋_GB2312" w:hAnsi="仿宋_GB2312" w:eastAsia="仿宋_GB2312" w:cs="仿宋_GB2312"/>
          <w:sz w:val="24"/>
          <w:lang w:bidi="ar"/>
        </w:rPr>
      </w:pPr>
      <w:r>
        <w:rPr>
          <w:rFonts w:hint="eastAsia" w:ascii="仿宋_GB2312" w:hAnsi="仿宋_GB2312" w:eastAsia="仿宋_GB2312" w:cs="仿宋_GB2312"/>
          <w:sz w:val="24"/>
        </w:rPr>
        <w:t>2.</w:t>
      </w:r>
      <w:r>
        <w:rPr>
          <w:rFonts w:hint="eastAsia" w:ascii="仿宋_GB2312" w:hAnsi="仿宋_GB2312" w:cs="仿宋_GB2312"/>
          <w:sz w:val="24"/>
        </w:rPr>
        <w:t>2</w:t>
      </w:r>
      <w:r>
        <w:rPr>
          <w:rFonts w:hint="eastAsia" w:ascii="仿宋_GB2312" w:hAnsi="仿宋_GB2312" w:eastAsia="仿宋_GB2312" w:cs="仿宋_GB2312"/>
          <w:sz w:val="24"/>
        </w:rPr>
        <w:t>交货方式：</w:t>
      </w:r>
      <w:r>
        <w:rPr>
          <w:rFonts w:hint="eastAsia" w:ascii="仿宋_GB2312" w:hAnsi="仿宋_GB2312" w:eastAsia="仿宋_GB2312" w:cs="仿宋_GB2312"/>
          <w:sz w:val="24"/>
          <w:lang w:bidi="ar"/>
        </w:rPr>
        <w:t>乙方负责快递运输至交货地点</w:t>
      </w:r>
    </w:p>
    <w:p w14:paraId="451B6ADA">
      <w:pPr>
        <w:spacing w:before="60" w:beforeLines="25" w:line="5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2.2交货地点：运送到</w:t>
      </w:r>
      <w:r>
        <w:rPr>
          <w:rFonts w:hint="eastAsia" w:ascii="仿宋_GB2312" w:hAnsi="仿宋_GB2312" w:eastAsia="仿宋_GB2312" w:cs="仿宋_GB2312"/>
          <w:sz w:val="24"/>
          <w:lang w:bidi="ar"/>
        </w:rPr>
        <w:t>[ ]</w:t>
      </w:r>
      <w:r>
        <w:rPr>
          <w:rFonts w:hint="eastAsia" w:ascii="仿宋_GB2312" w:hAnsi="仿宋_GB2312" w:eastAsia="仿宋_GB2312" w:cs="仿宋_GB2312"/>
          <w:sz w:val="24"/>
        </w:rPr>
        <w:t>（以甲方提供的送货清单和地址明细为准）</w:t>
      </w:r>
    </w:p>
    <w:p w14:paraId="11347CCC">
      <w:pPr>
        <w:spacing w:before="60" w:beforeLines="25" w:line="500" w:lineRule="exact"/>
        <w:ind w:firstLine="480" w:firstLineChars="200"/>
        <w:rPr>
          <w:rFonts w:ascii="仿宋_GB2312" w:hAnsi="仿宋_GB2312" w:cs="仿宋_GB2312"/>
          <w:sz w:val="24"/>
        </w:rPr>
      </w:pPr>
      <w:r>
        <w:rPr>
          <w:rFonts w:hint="eastAsia" w:ascii="仿宋_GB2312" w:hAnsi="仿宋_GB2312" w:eastAsia="仿宋_GB2312" w:cs="仿宋_GB2312"/>
          <w:sz w:val="24"/>
        </w:rPr>
        <w:t>2.3交货时间：</w:t>
      </w:r>
      <w:r>
        <w:rPr>
          <w:rFonts w:hint="eastAsia" w:ascii="仿宋_GB2312" w:hAnsi="仿宋_GB2312" w:cs="仿宋_GB2312"/>
          <w:sz w:val="24"/>
        </w:rPr>
        <w:t xml:space="preserve">   日（</w:t>
      </w:r>
      <w:r>
        <w:rPr>
          <w:rFonts w:hint="eastAsia" w:ascii="仿宋_GB2312" w:hAnsi="仿宋_GB2312" w:eastAsia="仿宋_GB2312" w:cs="仿宋_GB2312"/>
          <w:sz w:val="24"/>
        </w:rPr>
        <w:t>根据甲方送货清单确定</w:t>
      </w:r>
      <w:r>
        <w:rPr>
          <w:rFonts w:hint="eastAsia" w:ascii="仿宋_GB2312" w:hAnsi="仿宋_GB2312" w:cs="仿宋_GB2312"/>
          <w:sz w:val="24"/>
        </w:rPr>
        <w:t>）</w:t>
      </w:r>
    </w:p>
    <w:p w14:paraId="10D44157">
      <w:pPr>
        <w:spacing w:before="60" w:beforeLines="25" w:line="5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2.4乙方承担运输过程中发生的一切费用。在产品交付给甲方之前，相关的毁损、灭失等风险均由乙方自行承担。</w:t>
      </w:r>
    </w:p>
    <w:p w14:paraId="4B7AADF6">
      <w:pPr>
        <w:spacing w:before="60" w:beforeLines="25" w:line="500" w:lineRule="exact"/>
        <w:rPr>
          <w:rFonts w:ascii="黑体" w:hAnsi="黑体" w:eastAsia="黑体" w:cs="黑体"/>
          <w:sz w:val="24"/>
        </w:rPr>
      </w:pPr>
      <w:r>
        <w:rPr>
          <w:rFonts w:hint="eastAsia" w:ascii="黑体" w:hAnsi="黑体" w:eastAsia="黑体" w:cs="黑体"/>
          <w:sz w:val="24"/>
        </w:rPr>
        <w:t>3、付款方式与条件</w:t>
      </w:r>
      <w:r>
        <w:rPr>
          <w:rFonts w:hint="eastAsia" w:ascii="仿宋_GB2312" w:hAnsi="仿宋_GB2312" w:eastAsia="仿宋_GB2312" w:cs="仿宋_GB2312"/>
          <w:sz w:val="24"/>
        </w:rPr>
        <w:t>（适用的打“</w:t>
      </w:r>
      <w:r>
        <w:rPr>
          <w:rFonts w:ascii="Arial" w:hAnsi="Arial" w:eastAsia="仿宋_GB2312" w:cs="Arial"/>
          <w:sz w:val="24"/>
        </w:rPr>
        <w:t>√</w:t>
      </w:r>
      <w:r>
        <w:rPr>
          <w:rFonts w:hint="eastAsia" w:ascii="仿宋_GB2312" w:hAnsi="仿宋_GB2312" w:eastAsia="仿宋_GB2312" w:cs="仿宋_GB2312"/>
          <w:sz w:val="24"/>
        </w:rPr>
        <w:t>”，可多选）：</w:t>
      </w:r>
    </w:p>
    <w:p w14:paraId="08BF1AEB">
      <w:pPr>
        <w:spacing w:before="60" w:beforeLines="25" w:line="5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sym w:font="Wingdings 2" w:char="0052"/>
      </w:r>
      <w:r>
        <w:rPr>
          <w:rFonts w:hint="eastAsia" w:ascii="仿宋_GB2312" w:hAnsi="仿宋_GB2312" w:eastAsia="仿宋_GB2312" w:cs="仿宋_GB2312"/>
          <w:sz w:val="24"/>
        </w:rPr>
        <w:t xml:space="preserve"> 按批次结算，每批次产品按合同约定标准经甲方验收合格后，甲方在15日内支付该批次产品的采购价格；</w:t>
      </w:r>
    </w:p>
    <w:p w14:paraId="6DF9D43E">
      <w:pPr>
        <w:spacing w:before="60" w:beforeLines="25" w:line="5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sym w:font="Wingdings 2" w:char="0052"/>
      </w:r>
      <w:r>
        <w:rPr>
          <w:rFonts w:hint="eastAsia" w:ascii="仿宋_GB2312" w:hAnsi="仿宋_GB2312" w:eastAsia="仿宋_GB2312" w:cs="仿宋_GB2312"/>
          <w:sz w:val="24"/>
        </w:rPr>
        <w:t xml:space="preserve"> 甲方付款前，乙方应提供相应金额的增值税专用发票，否则甲方有权顺延付款；</w:t>
      </w:r>
    </w:p>
    <w:p w14:paraId="24AFA6B8">
      <w:pPr>
        <w:spacing w:before="60" w:beforeLines="25" w:line="500" w:lineRule="exact"/>
        <w:rPr>
          <w:rFonts w:ascii="黑体" w:hAnsi="黑体" w:eastAsia="黑体" w:cs="黑体"/>
          <w:sz w:val="24"/>
        </w:rPr>
      </w:pPr>
      <w:r>
        <w:rPr>
          <w:rFonts w:hint="eastAsia" w:ascii="黑体" w:hAnsi="黑体" w:eastAsia="黑体" w:cs="黑体"/>
          <w:sz w:val="24"/>
        </w:rPr>
        <w:t>4、质量要求和技术标准</w:t>
      </w:r>
    </w:p>
    <w:p w14:paraId="7441EDAE">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 xml:space="preserve">    4.1乙方所提供的产品必须是原厂原包装（含货物质量合格证书）产品，质量必须符合国家标准或行业标准以及原厂出厂标准（以说明书为准），且乙方所提供的产品的技术参数必须与官方网站中所列设备的技术参数一致，如产品不符合本合同中约定的要求，甲方有权拒绝接受。</w:t>
      </w:r>
    </w:p>
    <w:p w14:paraId="37973507">
      <w:pPr>
        <w:spacing w:before="60" w:beforeLines="25" w:line="500" w:lineRule="exact"/>
        <w:ind w:firstLine="480"/>
        <w:rPr>
          <w:rFonts w:ascii="仿宋_GB2312" w:hAnsi="仿宋_GB2312" w:eastAsia="仿宋_GB2312" w:cs="仿宋_GB2312"/>
          <w:sz w:val="24"/>
        </w:rPr>
      </w:pPr>
      <w:r>
        <w:rPr>
          <w:rFonts w:hint="eastAsia" w:ascii="仿宋_GB2312" w:hAnsi="仿宋_GB2312" w:eastAsia="仿宋_GB2312" w:cs="仿宋_GB2312"/>
          <w:sz w:val="24"/>
        </w:rPr>
        <w:t>4.2乙方应保证货物是全新、未使用过的原装合格正品，并完全符合合同规定的质量、规格和性能的要求。</w:t>
      </w:r>
    </w:p>
    <w:p w14:paraId="16BC4C6E">
      <w:pPr>
        <w:spacing w:before="60" w:beforeLines="25" w:line="500" w:lineRule="exact"/>
        <w:ind w:firstLine="480"/>
        <w:rPr>
          <w:rFonts w:ascii="仿宋_GB2312" w:hAnsi="仿宋_GB2312" w:eastAsia="仿宋_GB2312" w:cs="仿宋_GB2312"/>
          <w:sz w:val="24"/>
        </w:rPr>
      </w:pPr>
      <w:r>
        <w:rPr>
          <w:rFonts w:hint="eastAsia" w:ascii="仿宋_GB2312" w:hAnsi="仿宋_GB2312" w:eastAsia="仿宋_GB2312" w:cs="仿宋_GB2312"/>
          <w:sz w:val="24"/>
        </w:rPr>
        <w:t>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14:paraId="58593047">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 xml:space="preserve">    4.4乙方不按本合同约定交付产品所产生的任何费用由乙方自己承担。</w:t>
      </w:r>
    </w:p>
    <w:p w14:paraId="7AE9B535">
      <w:pPr>
        <w:spacing w:before="60" w:beforeLines="25" w:line="500" w:lineRule="exact"/>
        <w:rPr>
          <w:rFonts w:ascii="仿宋_GB2312" w:hAnsi="仿宋_GB2312" w:eastAsia="仿宋_GB2312" w:cs="仿宋_GB2312"/>
          <w:sz w:val="24"/>
        </w:rPr>
      </w:pPr>
      <w:r>
        <w:rPr>
          <w:rFonts w:hint="eastAsia" w:ascii="黑体" w:hAnsi="黑体" w:eastAsia="黑体" w:cs="黑体"/>
          <w:sz w:val="24"/>
        </w:rPr>
        <w:t>5、安装调试、技术服务、人员培训及技术资料</w:t>
      </w:r>
      <w:r>
        <w:rPr>
          <w:rFonts w:hint="eastAsia" w:ascii="仿宋_GB2312" w:hAnsi="仿宋_GB2312" w:eastAsia="仿宋_GB2312" w:cs="仿宋_GB2312"/>
          <w:sz w:val="24"/>
        </w:rPr>
        <w:t>（适用的打“</w:t>
      </w:r>
      <w:r>
        <w:rPr>
          <w:rFonts w:ascii="Arial" w:hAnsi="Arial" w:eastAsia="仿宋_GB2312" w:cs="Arial"/>
          <w:sz w:val="24"/>
        </w:rPr>
        <w:t>√</w:t>
      </w:r>
      <w:r>
        <w:rPr>
          <w:rFonts w:hint="eastAsia" w:ascii="仿宋_GB2312" w:hAnsi="仿宋_GB2312" w:eastAsia="仿宋_GB2312" w:cs="仿宋_GB2312"/>
          <w:sz w:val="24"/>
        </w:rPr>
        <w:t>”，可多选）：</w:t>
      </w:r>
    </w:p>
    <w:p w14:paraId="2A1862C6">
      <w:pPr>
        <w:spacing w:before="60" w:beforeLines="25" w:line="5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sym w:font="Wingdings 2" w:char="0052"/>
      </w:r>
      <w:r>
        <w:rPr>
          <w:rFonts w:hint="eastAsia" w:ascii="仿宋_GB2312" w:hAnsi="仿宋_GB2312" w:eastAsia="仿宋_GB2312" w:cs="仿宋_GB2312"/>
          <w:sz w:val="24"/>
        </w:rPr>
        <w:t xml:space="preserve"> 技术资料：合格证</w:t>
      </w:r>
    </w:p>
    <w:p w14:paraId="6B8D5CC1">
      <w:pPr>
        <w:spacing w:before="60" w:beforeLines="25" w:line="500" w:lineRule="exact"/>
        <w:rPr>
          <w:rFonts w:ascii="黑体" w:hAnsi="黑体" w:eastAsia="黑体" w:cs="黑体"/>
          <w:sz w:val="24"/>
        </w:rPr>
      </w:pPr>
      <w:r>
        <w:rPr>
          <w:rFonts w:hint="eastAsia" w:ascii="黑体" w:hAnsi="黑体" w:eastAsia="黑体" w:cs="黑体"/>
          <w:sz w:val="24"/>
        </w:rPr>
        <w:t>6、验收</w:t>
      </w:r>
    </w:p>
    <w:p w14:paraId="4D2EC8EC">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 xml:space="preserve">    6.1货物的货到验收包括：型号、规格、数量、外观质量、及货物包装是否完好。</w:t>
      </w:r>
    </w:p>
    <w:p w14:paraId="02603F1B">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 xml:space="preserve">    6.2乙方对一次开箱不合格（产品有质量故障）的产品予以换新，承担一切与之有关的费用。</w:t>
      </w:r>
    </w:p>
    <w:p w14:paraId="4B0A665E">
      <w:pPr>
        <w:spacing w:before="60" w:beforeLines="25" w:line="500" w:lineRule="exact"/>
        <w:rPr>
          <w:rFonts w:ascii="黑体" w:hAnsi="黑体" w:eastAsia="黑体" w:cs="黑体"/>
          <w:sz w:val="24"/>
        </w:rPr>
      </w:pPr>
      <w:r>
        <w:rPr>
          <w:rFonts w:hint="eastAsia" w:ascii="黑体" w:hAnsi="黑体" w:eastAsia="黑体" w:cs="黑体"/>
          <w:sz w:val="24"/>
        </w:rPr>
        <w:t>7、质量保证</w:t>
      </w:r>
    </w:p>
    <w:p w14:paraId="503C7D49">
      <w:pPr>
        <w:spacing w:before="60" w:beforeLines="25" w:line="500" w:lineRule="exact"/>
        <w:ind w:firstLine="480" w:firstLineChars="200"/>
        <w:rPr>
          <w:rFonts w:ascii="仿宋_GB2312" w:hAnsi="仿宋_GB2312" w:eastAsia="仿宋_GB2312" w:cs="仿宋_GB2312"/>
          <w:sz w:val="24"/>
        </w:rPr>
      </w:pPr>
      <w:r>
        <w:rPr>
          <w:rFonts w:hint="eastAsia" w:ascii="仿宋_GB2312" w:hAnsi="仿宋_GB2312" w:cs="仿宋_GB2312"/>
          <w:sz w:val="24"/>
        </w:rPr>
        <w:t>7.1</w:t>
      </w:r>
      <w:r>
        <w:rPr>
          <w:rFonts w:hint="eastAsia" w:ascii="仿宋_GB2312" w:hAnsi="仿宋_GB2312" w:eastAsia="仿宋_GB2312" w:cs="仿宋_GB2312"/>
          <w:sz w:val="24"/>
        </w:rPr>
        <w:t>本合同产品售后服务按厂家标准提供有关质量保证和售后服务的承诺执行，国家有规定的按国家规定执行。</w:t>
      </w:r>
    </w:p>
    <w:p w14:paraId="588B06E1">
      <w:pPr>
        <w:spacing w:before="60" w:beforeLines="25" w:line="500" w:lineRule="exact"/>
        <w:ind w:firstLine="480" w:firstLineChars="200"/>
        <w:rPr>
          <w:rFonts w:ascii="仿宋_GB2312" w:hAnsi="仿宋_GB2312" w:cs="仿宋_GB2312"/>
        </w:rPr>
      </w:pPr>
      <w:r>
        <w:rPr>
          <w:rFonts w:ascii="仿宋_GB2312" w:hAnsi="仿宋_GB2312" w:cs="仿宋_GB2312"/>
          <w:sz w:val="24"/>
        </w:rPr>
        <w:t>7.2产品质量按比选文件约定。</w:t>
      </w:r>
    </w:p>
    <w:p w14:paraId="30406534">
      <w:pPr>
        <w:spacing w:before="60" w:beforeLines="25" w:line="500" w:lineRule="exact"/>
        <w:rPr>
          <w:rFonts w:ascii="黑体" w:hAnsi="黑体" w:eastAsia="黑体" w:cs="黑体"/>
          <w:sz w:val="24"/>
        </w:rPr>
      </w:pPr>
      <w:r>
        <w:rPr>
          <w:rFonts w:hint="eastAsia" w:ascii="黑体" w:hAnsi="黑体" w:eastAsia="黑体" w:cs="黑体"/>
          <w:sz w:val="24"/>
        </w:rPr>
        <w:t>8、违约责任</w:t>
      </w:r>
    </w:p>
    <w:p w14:paraId="0765687A">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 xml:space="preserve">   8.1 乙方逾期交货的，每日按照</w:t>
      </w:r>
      <w:r>
        <w:rPr>
          <w:rFonts w:hint="eastAsia" w:ascii="仿宋_GB2312" w:hAnsi="仿宋_GB2312" w:cs="仿宋_GB2312"/>
          <w:sz w:val="24"/>
        </w:rPr>
        <w:t>逾期交货金额的1%</w:t>
      </w:r>
      <w:r>
        <w:rPr>
          <w:rFonts w:hint="eastAsia" w:ascii="仿宋_GB2312" w:hAnsi="仿宋_GB2312" w:eastAsia="仿宋_GB2312" w:cs="仿宋_GB2312"/>
          <w:sz w:val="24"/>
        </w:rPr>
        <w:t>向甲方支付违约金，逾期超过</w:t>
      </w:r>
      <w:r>
        <w:rPr>
          <w:rFonts w:hint="eastAsia" w:ascii="仿宋_GB2312" w:hAnsi="仿宋_GB2312" w:eastAsia="仿宋_GB2312" w:cs="仿宋_GB2312"/>
          <w:sz w:val="24"/>
          <w:lang w:bidi="ar"/>
        </w:rPr>
        <w:t>30</w:t>
      </w:r>
      <w:r>
        <w:rPr>
          <w:rFonts w:hint="eastAsia" w:ascii="仿宋_GB2312" w:hAnsi="仿宋_GB2312" w:eastAsia="仿宋_GB2312" w:cs="仿宋_GB2312"/>
          <w:sz w:val="24"/>
        </w:rPr>
        <w:t>日的，甲方还有权解除合同，并要求乙方一次性支付合同总额</w:t>
      </w:r>
      <w:r>
        <w:rPr>
          <w:rFonts w:hint="eastAsia" w:ascii="仿宋_GB2312" w:hAnsi="仿宋_GB2312" w:cs="仿宋_GB2312"/>
          <w:sz w:val="24"/>
          <w:lang w:bidi="ar"/>
        </w:rPr>
        <w:t>10</w:t>
      </w:r>
      <w:r>
        <w:rPr>
          <w:rFonts w:hint="eastAsia" w:ascii="仿宋_GB2312" w:hAnsi="仿宋_GB2312" w:eastAsia="仿宋_GB2312" w:cs="仿宋_GB2312"/>
          <w:sz w:val="24"/>
        </w:rPr>
        <w:t>%的违约金。乙方部分交货、交货不合格的，均按照逾期交货处理。</w:t>
      </w:r>
    </w:p>
    <w:p w14:paraId="6163B3C9">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 xml:space="preserve">   8.2 乙方交付的产品经甲方验收不合格的，每次应向甲方支付违约金人民币</w:t>
      </w:r>
      <w:r>
        <w:rPr>
          <w:rFonts w:hint="eastAsia" w:ascii="仿宋_GB2312" w:hAnsi="仿宋_GB2312" w:cs="仿宋_GB2312"/>
          <w:sz w:val="24"/>
          <w:lang w:bidi="ar"/>
        </w:rPr>
        <w:t>1000</w:t>
      </w:r>
      <w:r>
        <w:rPr>
          <w:rFonts w:hint="eastAsia" w:ascii="仿宋_GB2312" w:hAnsi="仿宋_GB2312" w:eastAsia="仿宋_GB2312" w:cs="仿宋_GB2312"/>
          <w:sz w:val="24"/>
        </w:rPr>
        <w:t>元，并应根据甲方要求进行修理、更换或采取其他补救措施。累计</w:t>
      </w:r>
      <w:r>
        <w:rPr>
          <w:rFonts w:hint="eastAsia" w:ascii="仿宋_GB2312" w:hAnsi="仿宋_GB2312" w:cs="仿宋_GB2312"/>
          <w:sz w:val="24"/>
          <w:lang w:bidi="ar"/>
        </w:rPr>
        <w:t>2</w:t>
      </w:r>
      <w:r>
        <w:rPr>
          <w:rFonts w:hint="eastAsia" w:ascii="仿宋_GB2312" w:hAnsi="仿宋_GB2312" w:eastAsia="仿宋_GB2312" w:cs="仿宋_GB2312"/>
          <w:sz w:val="24"/>
        </w:rPr>
        <w:t>次验收不合格的，甲方还有权解除合同、拒绝支付任何费用。</w:t>
      </w:r>
    </w:p>
    <w:p w14:paraId="525876F8">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 xml:space="preserve">   8.3 甲方无故逾期付款的，按照银行同期贷款利率标准支付利息。</w:t>
      </w:r>
    </w:p>
    <w:p w14:paraId="541D275A">
      <w:pPr>
        <w:spacing w:before="60" w:beforeLines="25" w:line="500" w:lineRule="exact"/>
        <w:ind w:firstLine="360" w:firstLineChars="150"/>
        <w:rPr>
          <w:rFonts w:ascii="仿宋_GB2312" w:hAnsi="仿宋_GB2312" w:eastAsia="仿宋_GB2312" w:cs="仿宋_GB2312"/>
          <w:sz w:val="24"/>
        </w:rPr>
      </w:pPr>
      <w:r>
        <w:rPr>
          <w:rFonts w:hint="eastAsia" w:ascii="仿宋_GB2312" w:hAnsi="仿宋_GB2312" w:eastAsia="仿宋_GB2312" w:cs="仿宋_GB2312"/>
          <w:sz w:val="24"/>
        </w:rPr>
        <w:t>8.4 一方的违约行为给对方造成的损失超过本合同约定的违约金数额的，超出部分，违约方应予以赔偿。</w:t>
      </w:r>
    </w:p>
    <w:p w14:paraId="728B62D1">
      <w:pPr>
        <w:spacing w:before="60" w:beforeLines="25" w:line="500" w:lineRule="exact"/>
        <w:rPr>
          <w:rFonts w:ascii="黑体" w:hAnsi="黑体" w:eastAsia="黑体" w:cs="黑体"/>
          <w:sz w:val="24"/>
        </w:rPr>
      </w:pPr>
      <w:r>
        <w:rPr>
          <w:rFonts w:hint="eastAsia" w:ascii="黑体" w:hAnsi="黑体" w:eastAsia="黑体" w:cs="黑体"/>
          <w:sz w:val="24"/>
        </w:rPr>
        <w:t>9、通知</w:t>
      </w:r>
    </w:p>
    <w:p w14:paraId="2BF8469C">
      <w:pPr>
        <w:spacing w:before="60" w:beforeLines="25" w:line="5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14:paraId="5F216349">
      <w:pPr>
        <w:spacing w:before="60" w:beforeLines="25" w:line="500" w:lineRule="exact"/>
        <w:rPr>
          <w:rFonts w:ascii="黑体" w:hAnsi="黑体" w:eastAsia="黑体" w:cs="黑体"/>
          <w:sz w:val="24"/>
        </w:rPr>
      </w:pPr>
      <w:r>
        <w:rPr>
          <w:rFonts w:hint="eastAsia" w:ascii="黑体" w:hAnsi="黑体" w:eastAsia="黑体" w:cs="黑体"/>
          <w:sz w:val="24"/>
        </w:rPr>
        <w:t>10、其他</w:t>
      </w:r>
    </w:p>
    <w:p w14:paraId="02E5769C">
      <w:pPr>
        <w:spacing w:before="60" w:beforeLines="25" w:line="5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本合同一式肆份，经双方签字盖章后生效，甲方执贰份、乙方执贰份，具有同等效力。</w:t>
      </w:r>
    </w:p>
    <w:p w14:paraId="2E31A843">
      <w:pPr>
        <w:spacing w:before="60" w:beforeLines="25" w:line="500" w:lineRule="exact"/>
        <w:jc w:val="center"/>
        <w:rPr>
          <w:rFonts w:ascii="黑体" w:hAnsi="黑体" w:eastAsia="黑体" w:cs="黑体"/>
          <w:sz w:val="24"/>
        </w:rPr>
      </w:pPr>
      <w:r>
        <w:rPr>
          <w:rFonts w:hint="eastAsia" w:ascii="黑体" w:hAnsi="黑体" w:eastAsia="黑体" w:cs="黑体"/>
          <w:sz w:val="24"/>
        </w:rPr>
        <w:t>（本页以下无正文）</w:t>
      </w:r>
    </w:p>
    <w:p w14:paraId="2A4F654C">
      <w:pPr>
        <w:rPr>
          <w:rFonts w:ascii="黑体" w:hAnsi="黑体" w:eastAsia="黑体" w:cs="黑体"/>
          <w:sz w:val="24"/>
        </w:rPr>
      </w:pPr>
      <w:r>
        <w:rPr>
          <w:rFonts w:hint="eastAsia" w:ascii="黑体" w:hAnsi="黑体" w:eastAsia="黑体" w:cs="黑体"/>
          <w:sz w:val="24"/>
        </w:rPr>
        <w:br w:type="page"/>
      </w:r>
    </w:p>
    <w:p w14:paraId="74AEACEA">
      <w:pPr>
        <w:spacing w:before="60" w:beforeLines="25" w:line="500" w:lineRule="exact"/>
        <w:jc w:val="center"/>
        <w:rPr>
          <w:rFonts w:ascii="黑体" w:hAnsi="黑体" w:eastAsia="黑体" w:cs="黑体"/>
          <w:sz w:val="24"/>
        </w:rPr>
      </w:pPr>
      <w:r>
        <w:rPr>
          <w:rFonts w:hint="eastAsia" w:ascii="黑体" w:hAnsi="黑体" w:eastAsia="黑体" w:cs="黑体"/>
          <w:sz w:val="24"/>
        </w:rPr>
        <w:t>（本页无正文，为签章部分）</w:t>
      </w:r>
    </w:p>
    <w:p w14:paraId="4C1905FB">
      <w:pPr>
        <w:pStyle w:val="50"/>
        <w:rPr>
          <w:rFonts w:hint="default"/>
        </w:rPr>
      </w:pPr>
    </w:p>
    <w:tbl>
      <w:tblPr>
        <w:tblStyle w:val="17"/>
        <w:tblW w:w="10500" w:type="dxa"/>
        <w:tblInd w:w="-9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3420"/>
        <w:gridCol w:w="2017"/>
        <w:gridCol w:w="3038"/>
      </w:tblGrid>
      <w:tr w14:paraId="5769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5" w:type="dxa"/>
            <w:gridSpan w:val="2"/>
            <w:tcBorders>
              <w:top w:val="single" w:color="auto" w:sz="4" w:space="0"/>
              <w:left w:val="single" w:color="auto" w:sz="4" w:space="0"/>
              <w:bottom w:val="single" w:color="auto" w:sz="4" w:space="0"/>
              <w:right w:val="single" w:color="auto" w:sz="4" w:space="0"/>
            </w:tcBorders>
          </w:tcPr>
          <w:p w14:paraId="5F8EC470">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甲方（盖章）：</w:t>
            </w:r>
          </w:p>
          <w:p w14:paraId="6E89580D">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b/>
                <w:bCs/>
                <w:sz w:val="24"/>
              </w:rPr>
              <w:t>[ ]</w:t>
            </w:r>
          </w:p>
        </w:tc>
        <w:tc>
          <w:tcPr>
            <w:tcW w:w="5055" w:type="dxa"/>
            <w:gridSpan w:val="2"/>
            <w:tcBorders>
              <w:top w:val="single" w:color="auto" w:sz="4" w:space="0"/>
              <w:left w:val="single" w:color="auto" w:sz="4" w:space="0"/>
              <w:bottom w:val="single" w:color="auto" w:sz="4" w:space="0"/>
              <w:right w:val="single" w:color="auto" w:sz="4" w:space="0"/>
            </w:tcBorders>
          </w:tcPr>
          <w:p w14:paraId="1497ADB1">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乙方（盖章）：</w:t>
            </w:r>
            <w:r>
              <w:rPr>
                <w:rFonts w:hint="eastAsia" w:ascii="仿宋_GB2312" w:hAnsi="仿宋_GB2312" w:eastAsia="仿宋_GB2312" w:cs="仿宋_GB2312"/>
                <w:b/>
                <w:bCs/>
                <w:sz w:val="24"/>
              </w:rPr>
              <w:t>[ ]</w:t>
            </w:r>
          </w:p>
          <w:p w14:paraId="5109994F">
            <w:pPr>
              <w:spacing w:before="60" w:beforeLines="25" w:line="500" w:lineRule="exact"/>
              <w:rPr>
                <w:sz w:val="20"/>
                <w:szCs w:val="22"/>
              </w:rPr>
            </w:pPr>
          </w:p>
        </w:tc>
      </w:tr>
      <w:tr w14:paraId="0AD9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5" w:type="dxa"/>
            <w:tcBorders>
              <w:top w:val="single" w:color="auto" w:sz="4" w:space="0"/>
              <w:left w:val="single" w:color="auto" w:sz="4" w:space="0"/>
              <w:bottom w:val="single" w:color="auto" w:sz="4" w:space="0"/>
              <w:right w:val="single" w:color="auto" w:sz="4" w:space="0"/>
            </w:tcBorders>
            <w:vAlign w:val="center"/>
          </w:tcPr>
          <w:p w14:paraId="7BB54D80">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法定代表人或委托代理人（签字）：</w:t>
            </w:r>
          </w:p>
        </w:tc>
        <w:tc>
          <w:tcPr>
            <w:tcW w:w="3420" w:type="dxa"/>
            <w:tcBorders>
              <w:top w:val="single" w:color="auto" w:sz="4" w:space="0"/>
              <w:left w:val="single" w:color="auto" w:sz="4" w:space="0"/>
              <w:bottom w:val="single" w:color="auto" w:sz="4" w:space="0"/>
              <w:right w:val="single" w:color="auto" w:sz="4" w:space="0"/>
            </w:tcBorders>
          </w:tcPr>
          <w:p w14:paraId="617C482D">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b/>
                <w:bCs/>
                <w:sz w:val="24"/>
              </w:rPr>
              <w:t>[ ]</w:t>
            </w:r>
          </w:p>
        </w:tc>
        <w:tc>
          <w:tcPr>
            <w:tcW w:w="2017" w:type="dxa"/>
            <w:tcBorders>
              <w:top w:val="single" w:color="auto" w:sz="4" w:space="0"/>
              <w:left w:val="single" w:color="auto" w:sz="4" w:space="0"/>
              <w:bottom w:val="single" w:color="auto" w:sz="4" w:space="0"/>
              <w:right w:val="single" w:color="auto" w:sz="4" w:space="0"/>
            </w:tcBorders>
            <w:vAlign w:val="center"/>
          </w:tcPr>
          <w:p w14:paraId="1A395285">
            <w:pPr>
              <w:spacing w:before="60" w:beforeLines="25" w:line="500" w:lineRule="exact"/>
              <w:rPr>
                <w:sz w:val="20"/>
                <w:szCs w:val="22"/>
              </w:rPr>
            </w:pPr>
            <w:r>
              <w:rPr>
                <w:rFonts w:hint="eastAsia" w:ascii="仿宋_GB2312" w:hAnsi="仿宋_GB2312" w:eastAsia="仿宋_GB2312" w:cs="仿宋_GB2312"/>
                <w:sz w:val="24"/>
              </w:rPr>
              <w:t>法定代表人或委托代理人（签字）：</w:t>
            </w:r>
          </w:p>
        </w:tc>
        <w:tc>
          <w:tcPr>
            <w:tcW w:w="3038" w:type="dxa"/>
            <w:tcBorders>
              <w:top w:val="single" w:color="auto" w:sz="4" w:space="0"/>
              <w:left w:val="single" w:color="auto" w:sz="4" w:space="0"/>
              <w:bottom w:val="single" w:color="auto" w:sz="4" w:space="0"/>
              <w:right w:val="single" w:color="auto" w:sz="4" w:space="0"/>
            </w:tcBorders>
          </w:tcPr>
          <w:p w14:paraId="20FABAF8">
            <w:pPr>
              <w:spacing w:before="60" w:beforeLines="25" w:line="500" w:lineRule="exact"/>
              <w:rPr>
                <w:sz w:val="20"/>
                <w:szCs w:val="22"/>
              </w:rPr>
            </w:pPr>
            <w:r>
              <w:rPr>
                <w:rFonts w:hint="eastAsia" w:ascii="仿宋_GB2312" w:hAnsi="仿宋_GB2312" w:eastAsia="仿宋_GB2312" w:cs="仿宋_GB2312"/>
                <w:b/>
                <w:bCs/>
                <w:sz w:val="24"/>
              </w:rPr>
              <w:t>[ ]</w:t>
            </w:r>
          </w:p>
        </w:tc>
      </w:tr>
      <w:tr w14:paraId="4587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5" w:type="dxa"/>
            <w:tcBorders>
              <w:top w:val="single" w:color="auto" w:sz="4" w:space="0"/>
              <w:left w:val="single" w:color="auto" w:sz="4" w:space="0"/>
              <w:bottom w:val="single" w:color="auto" w:sz="4" w:space="0"/>
              <w:right w:val="single" w:color="auto" w:sz="4" w:space="0"/>
            </w:tcBorders>
            <w:vAlign w:val="center"/>
          </w:tcPr>
          <w:p w14:paraId="05FA7F63">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联系地址：</w:t>
            </w:r>
          </w:p>
        </w:tc>
        <w:tc>
          <w:tcPr>
            <w:tcW w:w="3420" w:type="dxa"/>
            <w:tcBorders>
              <w:top w:val="single" w:color="auto" w:sz="4" w:space="0"/>
              <w:left w:val="single" w:color="auto" w:sz="4" w:space="0"/>
              <w:bottom w:val="single" w:color="auto" w:sz="4" w:space="0"/>
              <w:right w:val="single" w:color="auto" w:sz="4" w:space="0"/>
            </w:tcBorders>
          </w:tcPr>
          <w:p w14:paraId="5744F1E0">
            <w:pPr>
              <w:spacing w:before="60" w:beforeLines="25" w:line="500" w:lineRule="exact"/>
              <w:rPr>
                <w:rFonts w:ascii="仿宋_GB2312" w:hAnsi="仿宋_GB2312" w:eastAsia="仿宋_GB2312" w:cs="仿宋_GB2312"/>
                <w:b/>
                <w:bCs/>
                <w:sz w:val="24"/>
              </w:rPr>
            </w:pPr>
          </w:p>
          <w:p w14:paraId="76DD00DD">
            <w:pPr>
              <w:spacing w:before="60" w:beforeLines="25" w:line="500" w:lineRule="exact"/>
              <w:rPr>
                <w:rFonts w:ascii="仿宋_GB2312" w:hAnsi="仿宋_GB2312" w:eastAsia="仿宋_GB2312" w:cs="仿宋_GB2312"/>
                <w:b/>
                <w:bCs/>
                <w:sz w:val="24"/>
              </w:rPr>
            </w:pPr>
          </w:p>
        </w:tc>
        <w:tc>
          <w:tcPr>
            <w:tcW w:w="2017" w:type="dxa"/>
            <w:tcBorders>
              <w:top w:val="single" w:color="auto" w:sz="4" w:space="0"/>
              <w:left w:val="single" w:color="auto" w:sz="4" w:space="0"/>
              <w:bottom w:val="single" w:color="auto" w:sz="4" w:space="0"/>
              <w:right w:val="single" w:color="auto" w:sz="4" w:space="0"/>
            </w:tcBorders>
            <w:vAlign w:val="center"/>
          </w:tcPr>
          <w:p w14:paraId="209593F2">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联系地址：</w:t>
            </w:r>
          </w:p>
        </w:tc>
        <w:tc>
          <w:tcPr>
            <w:tcW w:w="3038" w:type="dxa"/>
            <w:tcBorders>
              <w:top w:val="single" w:color="auto" w:sz="4" w:space="0"/>
              <w:left w:val="single" w:color="auto" w:sz="4" w:space="0"/>
              <w:bottom w:val="single" w:color="auto" w:sz="4" w:space="0"/>
              <w:right w:val="single" w:color="auto" w:sz="4" w:space="0"/>
            </w:tcBorders>
          </w:tcPr>
          <w:p w14:paraId="3ACD5993">
            <w:pPr>
              <w:spacing w:before="60" w:beforeLines="25" w:line="500" w:lineRule="exact"/>
              <w:rPr>
                <w:rFonts w:ascii="仿宋_GB2312" w:hAnsi="仿宋_GB2312" w:eastAsia="仿宋_GB2312" w:cs="仿宋_GB2312"/>
                <w:b/>
                <w:bCs/>
                <w:sz w:val="24"/>
              </w:rPr>
            </w:pPr>
          </w:p>
        </w:tc>
      </w:tr>
      <w:tr w14:paraId="0DA5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5" w:type="dxa"/>
            <w:tcBorders>
              <w:top w:val="single" w:color="auto" w:sz="4" w:space="0"/>
              <w:left w:val="single" w:color="auto" w:sz="4" w:space="0"/>
              <w:bottom w:val="single" w:color="auto" w:sz="4" w:space="0"/>
              <w:right w:val="single" w:color="auto" w:sz="4" w:space="0"/>
            </w:tcBorders>
            <w:vAlign w:val="center"/>
          </w:tcPr>
          <w:p w14:paraId="2265D4E1">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联系人：</w:t>
            </w:r>
          </w:p>
        </w:tc>
        <w:tc>
          <w:tcPr>
            <w:tcW w:w="3420" w:type="dxa"/>
            <w:tcBorders>
              <w:top w:val="single" w:color="auto" w:sz="4" w:space="0"/>
              <w:left w:val="single" w:color="auto" w:sz="4" w:space="0"/>
              <w:bottom w:val="single" w:color="auto" w:sz="4" w:space="0"/>
              <w:right w:val="single" w:color="auto" w:sz="4" w:space="0"/>
            </w:tcBorders>
          </w:tcPr>
          <w:p w14:paraId="62571C10">
            <w:pPr>
              <w:spacing w:before="60" w:beforeLines="25" w:line="500" w:lineRule="exact"/>
              <w:rPr>
                <w:rFonts w:ascii="仿宋_GB2312" w:hAnsi="仿宋_GB2312" w:eastAsia="仿宋_GB2312" w:cs="仿宋_GB2312"/>
                <w:b/>
                <w:bCs/>
                <w:sz w:val="24"/>
              </w:rPr>
            </w:pPr>
          </w:p>
        </w:tc>
        <w:tc>
          <w:tcPr>
            <w:tcW w:w="2017" w:type="dxa"/>
            <w:tcBorders>
              <w:top w:val="single" w:color="auto" w:sz="4" w:space="0"/>
              <w:left w:val="single" w:color="auto" w:sz="4" w:space="0"/>
              <w:bottom w:val="single" w:color="auto" w:sz="4" w:space="0"/>
              <w:right w:val="single" w:color="auto" w:sz="4" w:space="0"/>
            </w:tcBorders>
            <w:vAlign w:val="center"/>
          </w:tcPr>
          <w:p w14:paraId="62BE52A9">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联系人：</w:t>
            </w:r>
          </w:p>
        </w:tc>
        <w:tc>
          <w:tcPr>
            <w:tcW w:w="3038" w:type="dxa"/>
            <w:tcBorders>
              <w:top w:val="single" w:color="auto" w:sz="4" w:space="0"/>
              <w:left w:val="single" w:color="auto" w:sz="4" w:space="0"/>
              <w:bottom w:val="single" w:color="auto" w:sz="4" w:space="0"/>
              <w:right w:val="single" w:color="auto" w:sz="4" w:space="0"/>
            </w:tcBorders>
          </w:tcPr>
          <w:p w14:paraId="3DDD0608">
            <w:pPr>
              <w:spacing w:before="60" w:beforeLines="25" w:line="500" w:lineRule="exact"/>
              <w:rPr>
                <w:rFonts w:ascii="仿宋_GB2312" w:hAnsi="仿宋_GB2312" w:eastAsia="仿宋_GB2312" w:cs="仿宋_GB2312"/>
                <w:b/>
                <w:bCs/>
                <w:sz w:val="24"/>
              </w:rPr>
            </w:pPr>
          </w:p>
        </w:tc>
      </w:tr>
      <w:tr w14:paraId="35D5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5" w:type="dxa"/>
            <w:tcBorders>
              <w:top w:val="single" w:color="auto" w:sz="4" w:space="0"/>
              <w:left w:val="single" w:color="auto" w:sz="4" w:space="0"/>
              <w:bottom w:val="single" w:color="auto" w:sz="4" w:space="0"/>
              <w:right w:val="single" w:color="auto" w:sz="4" w:space="0"/>
            </w:tcBorders>
            <w:vAlign w:val="center"/>
          </w:tcPr>
          <w:p w14:paraId="779B269D">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3420" w:type="dxa"/>
            <w:tcBorders>
              <w:top w:val="single" w:color="auto" w:sz="4" w:space="0"/>
              <w:left w:val="single" w:color="auto" w:sz="4" w:space="0"/>
              <w:bottom w:val="single" w:color="auto" w:sz="4" w:space="0"/>
              <w:right w:val="single" w:color="auto" w:sz="4" w:space="0"/>
            </w:tcBorders>
          </w:tcPr>
          <w:p w14:paraId="302061DA">
            <w:pPr>
              <w:spacing w:before="60" w:beforeLines="25" w:line="500" w:lineRule="exact"/>
              <w:rPr>
                <w:rFonts w:ascii="仿宋_GB2312" w:hAnsi="仿宋_GB2312" w:eastAsia="仿宋_GB2312" w:cs="仿宋_GB2312"/>
                <w:b/>
                <w:bCs/>
                <w:sz w:val="24"/>
              </w:rPr>
            </w:pPr>
          </w:p>
        </w:tc>
        <w:tc>
          <w:tcPr>
            <w:tcW w:w="2017" w:type="dxa"/>
            <w:tcBorders>
              <w:top w:val="single" w:color="auto" w:sz="4" w:space="0"/>
              <w:left w:val="single" w:color="auto" w:sz="4" w:space="0"/>
              <w:bottom w:val="single" w:color="auto" w:sz="4" w:space="0"/>
              <w:right w:val="single" w:color="auto" w:sz="4" w:space="0"/>
            </w:tcBorders>
            <w:vAlign w:val="center"/>
          </w:tcPr>
          <w:p w14:paraId="696E1201">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3038" w:type="dxa"/>
            <w:tcBorders>
              <w:top w:val="single" w:color="auto" w:sz="4" w:space="0"/>
              <w:left w:val="single" w:color="auto" w:sz="4" w:space="0"/>
              <w:bottom w:val="single" w:color="auto" w:sz="4" w:space="0"/>
              <w:right w:val="single" w:color="auto" w:sz="4" w:space="0"/>
            </w:tcBorders>
          </w:tcPr>
          <w:p w14:paraId="060C1CBA">
            <w:pPr>
              <w:spacing w:before="60" w:beforeLines="25" w:line="500" w:lineRule="exact"/>
              <w:rPr>
                <w:rFonts w:ascii="仿宋_GB2312" w:hAnsi="仿宋_GB2312" w:eastAsia="仿宋_GB2312" w:cs="仿宋_GB2312"/>
                <w:b/>
                <w:bCs/>
                <w:sz w:val="24"/>
              </w:rPr>
            </w:pPr>
          </w:p>
        </w:tc>
      </w:tr>
      <w:tr w14:paraId="743E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5" w:type="dxa"/>
            <w:tcBorders>
              <w:top w:val="single" w:color="auto" w:sz="4" w:space="0"/>
              <w:left w:val="single" w:color="auto" w:sz="4" w:space="0"/>
              <w:bottom w:val="single" w:color="auto" w:sz="4" w:space="0"/>
              <w:right w:val="single" w:color="auto" w:sz="4" w:space="0"/>
            </w:tcBorders>
            <w:vAlign w:val="center"/>
          </w:tcPr>
          <w:p w14:paraId="7666BE6D">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传真/邮箱</w:t>
            </w:r>
          </w:p>
        </w:tc>
        <w:tc>
          <w:tcPr>
            <w:tcW w:w="3420" w:type="dxa"/>
            <w:tcBorders>
              <w:top w:val="single" w:color="auto" w:sz="4" w:space="0"/>
              <w:left w:val="single" w:color="auto" w:sz="4" w:space="0"/>
              <w:bottom w:val="single" w:color="auto" w:sz="4" w:space="0"/>
              <w:right w:val="single" w:color="auto" w:sz="4" w:space="0"/>
            </w:tcBorders>
          </w:tcPr>
          <w:p w14:paraId="6D906987">
            <w:pPr>
              <w:spacing w:before="60" w:beforeLines="25" w:line="500" w:lineRule="exact"/>
              <w:rPr>
                <w:rFonts w:ascii="仿宋_GB2312" w:hAnsi="仿宋_GB2312" w:eastAsia="仿宋_GB2312" w:cs="仿宋_GB2312"/>
                <w:b/>
                <w:bCs/>
                <w:sz w:val="24"/>
              </w:rPr>
            </w:pPr>
          </w:p>
        </w:tc>
        <w:tc>
          <w:tcPr>
            <w:tcW w:w="2017" w:type="dxa"/>
            <w:tcBorders>
              <w:top w:val="single" w:color="auto" w:sz="4" w:space="0"/>
              <w:left w:val="single" w:color="auto" w:sz="4" w:space="0"/>
              <w:bottom w:val="single" w:color="auto" w:sz="4" w:space="0"/>
              <w:right w:val="single" w:color="auto" w:sz="4" w:space="0"/>
            </w:tcBorders>
            <w:vAlign w:val="center"/>
          </w:tcPr>
          <w:p w14:paraId="2B3A5DA1">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传真/邮箱</w:t>
            </w:r>
          </w:p>
        </w:tc>
        <w:tc>
          <w:tcPr>
            <w:tcW w:w="3038" w:type="dxa"/>
            <w:tcBorders>
              <w:top w:val="single" w:color="auto" w:sz="4" w:space="0"/>
              <w:left w:val="single" w:color="auto" w:sz="4" w:space="0"/>
              <w:bottom w:val="single" w:color="auto" w:sz="4" w:space="0"/>
              <w:right w:val="single" w:color="auto" w:sz="4" w:space="0"/>
            </w:tcBorders>
          </w:tcPr>
          <w:p w14:paraId="416B5B2C">
            <w:pPr>
              <w:spacing w:before="60" w:beforeLines="25" w:line="500" w:lineRule="exact"/>
              <w:rPr>
                <w:rFonts w:ascii="仿宋_GB2312" w:hAnsi="仿宋_GB2312" w:eastAsia="仿宋_GB2312" w:cs="仿宋_GB2312"/>
                <w:b/>
                <w:bCs/>
                <w:sz w:val="24"/>
              </w:rPr>
            </w:pPr>
          </w:p>
        </w:tc>
      </w:tr>
    </w:tbl>
    <w:p w14:paraId="76F74494">
      <w:pPr>
        <w:spacing w:before="60" w:beforeLines="25" w:line="500" w:lineRule="exact"/>
        <w:ind w:firstLine="480" w:firstLineChars="200"/>
        <w:rPr>
          <w:rFonts w:ascii="仿宋_GB2312" w:hAnsi="仿宋_GB2312" w:eastAsia="仿宋_GB2312" w:cs="仿宋_GB2312"/>
          <w:sz w:val="24"/>
        </w:rPr>
      </w:pPr>
    </w:p>
    <w:tbl>
      <w:tblPr>
        <w:tblStyle w:val="17"/>
        <w:tblW w:w="10515" w:type="dxa"/>
        <w:tblInd w:w="-9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4233"/>
        <w:gridCol w:w="1267"/>
        <w:gridCol w:w="3818"/>
      </w:tblGrid>
      <w:tr w14:paraId="266F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0" w:type="dxa"/>
            <w:gridSpan w:val="2"/>
            <w:tcBorders>
              <w:top w:val="single" w:color="auto" w:sz="4" w:space="0"/>
              <w:left w:val="single" w:color="auto" w:sz="4" w:space="0"/>
              <w:bottom w:val="single" w:color="auto" w:sz="4" w:space="0"/>
              <w:right w:val="single" w:color="auto" w:sz="4" w:space="0"/>
            </w:tcBorders>
            <w:vAlign w:val="center"/>
          </w:tcPr>
          <w:p w14:paraId="26ED849F">
            <w:pPr>
              <w:spacing w:before="60" w:beforeLines="25" w:line="500" w:lineRule="exact"/>
              <w:jc w:val="center"/>
              <w:rPr>
                <w:rFonts w:ascii="仿宋_GB2312" w:hAnsi="仿宋_GB2312" w:eastAsia="仿宋_GB2312" w:cs="仿宋_GB2312"/>
                <w:sz w:val="24"/>
              </w:rPr>
            </w:pPr>
            <w:r>
              <w:rPr>
                <w:rFonts w:hint="eastAsia" w:ascii="仿宋_GB2312" w:hAnsi="仿宋_GB2312" w:eastAsia="仿宋_GB2312" w:cs="仿宋_GB2312"/>
                <w:sz w:val="24"/>
              </w:rPr>
              <w:t>甲方开票信息</w:t>
            </w:r>
          </w:p>
        </w:tc>
        <w:tc>
          <w:tcPr>
            <w:tcW w:w="5085" w:type="dxa"/>
            <w:gridSpan w:val="2"/>
            <w:tcBorders>
              <w:top w:val="single" w:color="auto" w:sz="4" w:space="0"/>
              <w:left w:val="single" w:color="auto" w:sz="4" w:space="0"/>
              <w:bottom w:val="single" w:color="auto" w:sz="4" w:space="0"/>
              <w:right w:val="single" w:color="auto" w:sz="4" w:space="0"/>
            </w:tcBorders>
            <w:vAlign w:val="center"/>
          </w:tcPr>
          <w:p w14:paraId="6E39B2FE">
            <w:pPr>
              <w:spacing w:before="60" w:beforeLines="25" w:line="500" w:lineRule="exact"/>
              <w:jc w:val="center"/>
              <w:rPr>
                <w:rFonts w:ascii="仿宋_GB2312" w:hAnsi="仿宋_GB2312" w:eastAsia="仿宋_GB2312" w:cs="仿宋_GB2312"/>
                <w:sz w:val="24"/>
              </w:rPr>
            </w:pPr>
            <w:r>
              <w:rPr>
                <w:rFonts w:hint="eastAsia" w:ascii="仿宋_GB2312" w:hAnsi="仿宋_GB2312" w:eastAsia="仿宋_GB2312" w:cs="仿宋_GB2312"/>
                <w:sz w:val="24"/>
              </w:rPr>
              <w:t>乙方收款信息</w:t>
            </w:r>
          </w:p>
        </w:tc>
      </w:tr>
      <w:tr w14:paraId="47A8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op w:val="single" w:color="auto" w:sz="4" w:space="0"/>
              <w:left w:val="single" w:color="auto" w:sz="4" w:space="0"/>
              <w:bottom w:val="single" w:color="auto" w:sz="4" w:space="0"/>
              <w:right w:val="single" w:color="auto" w:sz="4" w:space="0"/>
            </w:tcBorders>
            <w:vAlign w:val="center"/>
          </w:tcPr>
          <w:p w14:paraId="6760FD58">
            <w:pPr>
              <w:spacing w:before="60" w:beforeLines="25" w:line="500" w:lineRule="exact"/>
              <w:jc w:val="center"/>
              <w:rPr>
                <w:rFonts w:ascii="仿宋_GB2312" w:hAnsi="仿宋_GB2312" w:eastAsia="仿宋_GB2312" w:cs="仿宋_GB2312"/>
                <w:sz w:val="24"/>
              </w:rPr>
            </w:pPr>
            <w:r>
              <w:rPr>
                <w:rFonts w:hint="eastAsia" w:ascii="仿宋_GB2312" w:hAnsi="仿宋_GB2312" w:eastAsia="仿宋_GB2312" w:cs="仿宋_GB2312"/>
                <w:sz w:val="24"/>
                <w:lang w:bidi="ar"/>
              </w:rPr>
              <w:t>税号</w:t>
            </w:r>
          </w:p>
        </w:tc>
        <w:tc>
          <w:tcPr>
            <w:tcW w:w="4233" w:type="dxa"/>
            <w:tcBorders>
              <w:top w:val="single" w:color="auto" w:sz="4" w:space="0"/>
              <w:left w:val="single" w:color="auto" w:sz="4" w:space="0"/>
              <w:bottom w:val="single" w:color="auto" w:sz="4" w:space="0"/>
              <w:right w:val="single" w:color="auto" w:sz="4" w:space="0"/>
            </w:tcBorders>
          </w:tcPr>
          <w:p w14:paraId="4C223DC0">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b/>
                <w:bCs/>
                <w:sz w:val="24"/>
              </w:rPr>
              <w:t>[ ]</w:t>
            </w:r>
          </w:p>
        </w:tc>
        <w:tc>
          <w:tcPr>
            <w:tcW w:w="1267" w:type="dxa"/>
            <w:tcBorders>
              <w:top w:val="single" w:color="auto" w:sz="4" w:space="0"/>
              <w:left w:val="single" w:color="auto" w:sz="4" w:space="0"/>
              <w:bottom w:val="single" w:color="auto" w:sz="4" w:space="0"/>
              <w:right w:val="single" w:color="auto" w:sz="4" w:space="0"/>
            </w:tcBorders>
            <w:vAlign w:val="center"/>
          </w:tcPr>
          <w:p w14:paraId="5BC96A21">
            <w:pPr>
              <w:spacing w:before="60" w:beforeLines="25" w:line="500" w:lineRule="exact"/>
              <w:jc w:val="center"/>
              <w:rPr>
                <w:rFonts w:ascii="仿宋_GB2312" w:hAnsi="仿宋_GB2312" w:eastAsia="仿宋_GB2312" w:cs="仿宋_GB2312"/>
                <w:b/>
                <w:bCs/>
                <w:sz w:val="24"/>
              </w:rPr>
            </w:pPr>
            <w:r>
              <w:rPr>
                <w:rFonts w:hint="eastAsia" w:ascii="仿宋_GB2312" w:hAnsi="仿宋_GB2312" w:eastAsia="仿宋_GB2312" w:cs="仿宋_GB2312"/>
                <w:sz w:val="24"/>
              </w:rPr>
              <w:t>开户行</w:t>
            </w:r>
          </w:p>
        </w:tc>
        <w:tc>
          <w:tcPr>
            <w:tcW w:w="3818" w:type="dxa"/>
            <w:tcBorders>
              <w:top w:val="single" w:color="auto" w:sz="4" w:space="0"/>
              <w:left w:val="single" w:color="auto" w:sz="4" w:space="0"/>
              <w:bottom w:val="single" w:color="auto" w:sz="4" w:space="0"/>
              <w:right w:val="single" w:color="auto" w:sz="4" w:space="0"/>
            </w:tcBorders>
          </w:tcPr>
          <w:p w14:paraId="134FCAFF">
            <w:pPr>
              <w:spacing w:before="60" w:beforeLines="25" w:line="500" w:lineRule="exact"/>
            </w:pPr>
            <w:r>
              <w:rPr>
                <w:rFonts w:hint="eastAsia" w:ascii="仿宋_GB2312" w:hAnsi="仿宋_GB2312" w:eastAsia="仿宋_GB2312" w:cs="仿宋_GB2312"/>
                <w:b/>
                <w:bCs/>
                <w:sz w:val="24"/>
              </w:rPr>
              <w:t>[ ]</w:t>
            </w:r>
          </w:p>
        </w:tc>
      </w:tr>
      <w:tr w14:paraId="7266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op w:val="single" w:color="auto" w:sz="4" w:space="0"/>
              <w:left w:val="single" w:color="auto" w:sz="4" w:space="0"/>
              <w:bottom w:val="single" w:color="auto" w:sz="4" w:space="0"/>
              <w:right w:val="single" w:color="auto" w:sz="4" w:space="0"/>
            </w:tcBorders>
            <w:vAlign w:val="center"/>
          </w:tcPr>
          <w:p w14:paraId="0B959603">
            <w:pPr>
              <w:spacing w:before="60" w:beforeLines="25" w:line="500" w:lineRule="exact"/>
              <w:jc w:val="center"/>
              <w:rPr>
                <w:rFonts w:ascii="仿宋_GB2312" w:hAnsi="仿宋_GB2312" w:eastAsia="仿宋_GB2312" w:cs="仿宋_GB2312"/>
                <w:sz w:val="24"/>
              </w:rPr>
            </w:pPr>
            <w:r>
              <w:rPr>
                <w:rFonts w:hint="eastAsia" w:ascii="仿宋_GB2312" w:hAnsi="仿宋_GB2312" w:eastAsia="仿宋_GB2312" w:cs="仿宋_GB2312"/>
                <w:sz w:val="24"/>
              </w:rPr>
              <w:t>住所</w:t>
            </w:r>
          </w:p>
        </w:tc>
        <w:tc>
          <w:tcPr>
            <w:tcW w:w="4233" w:type="dxa"/>
            <w:tcBorders>
              <w:top w:val="single" w:color="auto" w:sz="4" w:space="0"/>
              <w:left w:val="single" w:color="auto" w:sz="4" w:space="0"/>
              <w:bottom w:val="single" w:color="auto" w:sz="4" w:space="0"/>
              <w:right w:val="single" w:color="auto" w:sz="4" w:space="0"/>
            </w:tcBorders>
          </w:tcPr>
          <w:p w14:paraId="684B8EDA">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b/>
                <w:bCs/>
                <w:sz w:val="24"/>
              </w:rPr>
              <w:t>[ ]</w:t>
            </w:r>
          </w:p>
        </w:tc>
        <w:tc>
          <w:tcPr>
            <w:tcW w:w="1267" w:type="dxa"/>
            <w:tcBorders>
              <w:top w:val="single" w:color="auto" w:sz="4" w:space="0"/>
              <w:left w:val="single" w:color="auto" w:sz="4" w:space="0"/>
              <w:bottom w:val="single" w:color="auto" w:sz="4" w:space="0"/>
              <w:right w:val="single" w:color="auto" w:sz="4" w:space="0"/>
            </w:tcBorders>
            <w:vAlign w:val="center"/>
          </w:tcPr>
          <w:p w14:paraId="137771CF">
            <w:pPr>
              <w:spacing w:before="60" w:beforeLines="25" w:line="50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户名</w:t>
            </w:r>
          </w:p>
        </w:tc>
        <w:tc>
          <w:tcPr>
            <w:tcW w:w="3818" w:type="dxa"/>
            <w:tcBorders>
              <w:top w:val="single" w:color="auto" w:sz="4" w:space="0"/>
              <w:left w:val="single" w:color="auto" w:sz="4" w:space="0"/>
              <w:bottom w:val="single" w:color="auto" w:sz="4" w:space="0"/>
              <w:right w:val="single" w:color="auto" w:sz="4" w:space="0"/>
            </w:tcBorders>
          </w:tcPr>
          <w:p w14:paraId="53777653">
            <w:pPr>
              <w:spacing w:before="60" w:beforeLines="25" w:line="500" w:lineRule="exact"/>
            </w:pPr>
            <w:r>
              <w:rPr>
                <w:rFonts w:hint="eastAsia" w:ascii="仿宋_GB2312" w:hAnsi="仿宋_GB2312" w:eastAsia="仿宋_GB2312" w:cs="仿宋_GB2312"/>
                <w:b/>
                <w:bCs/>
                <w:sz w:val="24"/>
              </w:rPr>
              <w:t>[ ]</w:t>
            </w:r>
          </w:p>
        </w:tc>
      </w:tr>
      <w:tr w14:paraId="322A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op w:val="single" w:color="auto" w:sz="4" w:space="0"/>
              <w:left w:val="single" w:color="auto" w:sz="4" w:space="0"/>
              <w:bottom w:val="single" w:color="auto" w:sz="4" w:space="0"/>
              <w:right w:val="single" w:color="auto" w:sz="4" w:space="0"/>
            </w:tcBorders>
            <w:vAlign w:val="center"/>
          </w:tcPr>
          <w:p w14:paraId="6E9333A6">
            <w:pPr>
              <w:spacing w:before="60" w:beforeLines="25" w:line="500" w:lineRule="exact"/>
              <w:jc w:val="center"/>
              <w:rPr>
                <w:rFonts w:ascii="仿宋_GB2312" w:hAnsi="仿宋_GB2312" w:eastAsia="仿宋_GB2312" w:cs="仿宋_GB2312"/>
                <w:sz w:val="24"/>
              </w:rPr>
            </w:pPr>
            <w:r>
              <w:rPr>
                <w:rFonts w:hint="eastAsia" w:ascii="仿宋_GB2312" w:hAnsi="仿宋_GB2312" w:eastAsia="仿宋_GB2312" w:cs="仿宋_GB2312"/>
                <w:sz w:val="24"/>
              </w:rPr>
              <w:t>电话</w:t>
            </w:r>
          </w:p>
        </w:tc>
        <w:tc>
          <w:tcPr>
            <w:tcW w:w="4233" w:type="dxa"/>
            <w:tcBorders>
              <w:top w:val="single" w:color="auto" w:sz="4" w:space="0"/>
              <w:left w:val="single" w:color="auto" w:sz="4" w:space="0"/>
              <w:bottom w:val="single" w:color="auto" w:sz="4" w:space="0"/>
              <w:right w:val="single" w:color="auto" w:sz="4" w:space="0"/>
            </w:tcBorders>
          </w:tcPr>
          <w:p w14:paraId="552F90D7">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b/>
                <w:bCs/>
                <w:sz w:val="24"/>
              </w:rPr>
              <w:t>[ ]</w:t>
            </w:r>
          </w:p>
        </w:tc>
        <w:tc>
          <w:tcPr>
            <w:tcW w:w="1267" w:type="dxa"/>
            <w:tcBorders>
              <w:top w:val="single" w:color="auto" w:sz="4" w:space="0"/>
              <w:left w:val="single" w:color="auto" w:sz="4" w:space="0"/>
              <w:bottom w:val="single" w:color="auto" w:sz="4" w:space="0"/>
              <w:right w:val="single" w:color="auto" w:sz="4" w:space="0"/>
            </w:tcBorders>
            <w:vAlign w:val="center"/>
          </w:tcPr>
          <w:p w14:paraId="354B4498">
            <w:pPr>
              <w:spacing w:before="60" w:beforeLines="25" w:line="500" w:lineRule="exact"/>
              <w:jc w:val="center"/>
              <w:rPr>
                <w:rFonts w:ascii="仿宋_GB2312" w:hAnsi="仿宋_GB2312" w:eastAsia="仿宋_GB2312" w:cs="仿宋_GB2312"/>
                <w:b/>
                <w:bCs/>
                <w:sz w:val="24"/>
              </w:rPr>
            </w:pPr>
            <w:r>
              <w:rPr>
                <w:rFonts w:hint="eastAsia" w:ascii="仿宋_GB2312" w:hAnsi="仿宋_GB2312" w:eastAsia="仿宋_GB2312" w:cs="仿宋_GB2312"/>
                <w:sz w:val="24"/>
                <w:lang w:bidi="ar"/>
              </w:rPr>
              <w:t>账号</w:t>
            </w:r>
          </w:p>
        </w:tc>
        <w:tc>
          <w:tcPr>
            <w:tcW w:w="3818" w:type="dxa"/>
            <w:tcBorders>
              <w:top w:val="single" w:color="auto" w:sz="4" w:space="0"/>
              <w:left w:val="single" w:color="auto" w:sz="4" w:space="0"/>
              <w:bottom w:val="single" w:color="auto" w:sz="4" w:space="0"/>
              <w:right w:val="single" w:color="auto" w:sz="4" w:space="0"/>
            </w:tcBorders>
          </w:tcPr>
          <w:p w14:paraId="2DDCE752">
            <w:pPr>
              <w:spacing w:before="60" w:beforeLines="25" w:line="500" w:lineRule="exact"/>
            </w:pPr>
            <w:r>
              <w:rPr>
                <w:rFonts w:hint="eastAsia" w:ascii="仿宋_GB2312" w:hAnsi="仿宋_GB2312" w:eastAsia="仿宋_GB2312" w:cs="仿宋_GB2312"/>
                <w:b/>
                <w:bCs/>
                <w:sz w:val="24"/>
              </w:rPr>
              <w:t>[ ]</w:t>
            </w:r>
          </w:p>
        </w:tc>
      </w:tr>
      <w:tr w14:paraId="121A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Borders>
              <w:top w:val="single" w:color="auto" w:sz="4" w:space="0"/>
              <w:left w:val="single" w:color="auto" w:sz="4" w:space="0"/>
              <w:bottom w:val="single" w:color="auto" w:sz="4" w:space="0"/>
              <w:right w:val="single" w:color="auto" w:sz="4" w:space="0"/>
            </w:tcBorders>
            <w:vAlign w:val="center"/>
          </w:tcPr>
          <w:p w14:paraId="25776907">
            <w:pPr>
              <w:spacing w:before="60" w:beforeLines="25" w:line="500" w:lineRule="exact"/>
              <w:jc w:val="center"/>
              <w:rPr>
                <w:rFonts w:ascii="仿宋_GB2312" w:hAnsi="仿宋_GB2312" w:eastAsia="仿宋_GB2312" w:cs="仿宋_GB2312"/>
                <w:sz w:val="24"/>
              </w:rPr>
            </w:pPr>
            <w:r>
              <w:rPr>
                <w:rFonts w:hint="eastAsia" w:ascii="仿宋_GB2312" w:hAnsi="仿宋_GB2312" w:eastAsia="仿宋_GB2312" w:cs="仿宋_GB2312"/>
                <w:sz w:val="24"/>
              </w:rPr>
              <w:t>开户行</w:t>
            </w:r>
          </w:p>
        </w:tc>
        <w:tc>
          <w:tcPr>
            <w:tcW w:w="4233" w:type="dxa"/>
            <w:tcBorders>
              <w:top w:val="single" w:color="auto" w:sz="4" w:space="0"/>
              <w:left w:val="single" w:color="auto" w:sz="4" w:space="0"/>
              <w:bottom w:val="single" w:color="auto" w:sz="4" w:space="0"/>
              <w:right w:val="single" w:color="auto" w:sz="4" w:space="0"/>
            </w:tcBorders>
          </w:tcPr>
          <w:p w14:paraId="01B0FD2C">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b/>
                <w:bCs/>
                <w:sz w:val="24"/>
              </w:rPr>
              <w:t>[ ]</w:t>
            </w:r>
          </w:p>
        </w:tc>
        <w:tc>
          <w:tcPr>
            <w:tcW w:w="1267" w:type="dxa"/>
            <w:tcBorders>
              <w:top w:val="single" w:color="auto" w:sz="4" w:space="0"/>
              <w:left w:val="single" w:color="auto" w:sz="4" w:space="0"/>
              <w:bottom w:val="single" w:color="auto" w:sz="4" w:space="0"/>
              <w:right w:val="single" w:color="auto" w:sz="4" w:space="0"/>
            </w:tcBorders>
            <w:vAlign w:val="center"/>
          </w:tcPr>
          <w:p w14:paraId="0196EB37">
            <w:pPr>
              <w:spacing w:before="60" w:beforeLines="25" w:line="500" w:lineRule="exact"/>
              <w:jc w:val="center"/>
              <w:rPr>
                <w:rFonts w:ascii="仿宋_GB2312" w:hAnsi="仿宋_GB2312" w:eastAsia="仿宋_GB2312" w:cs="仿宋_GB2312"/>
                <w:b/>
                <w:bCs/>
                <w:sz w:val="24"/>
              </w:rPr>
            </w:pPr>
          </w:p>
        </w:tc>
        <w:tc>
          <w:tcPr>
            <w:tcW w:w="3818" w:type="dxa"/>
            <w:tcBorders>
              <w:top w:val="single" w:color="auto" w:sz="4" w:space="0"/>
              <w:left w:val="single" w:color="auto" w:sz="4" w:space="0"/>
              <w:bottom w:val="single" w:color="auto" w:sz="4" w:space="0"/>
              <w:right w:val="single" w:color="auto" w:sz="4" w:space="0"/>
            </w:tcBorders>
          </w:tcPr>
          <w:p w14:paraId="44725ACB">
            <w:pPr>
              <w:spacing w:before="60" w:beforeLines="25" w:line="500" w:lineRule="exact"/>
            </w:pPr>
          </w:p>
        </w:tc>
      </w:tr>
      <w:tr w14:paraId="063C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97" w:type="dxa"/>
            <w:tcBorders>
              <w:top w:val="single" w:color="auto" w:sz="4" w:space="0"/>
              <w:left w:val="single" w:color="auto" w:sz="4" w:space="0"/>
              <w:bottom w:val="single" w:color="auto" w:sz="4" w:space="0"/>
              <w:right w:val="single" w:color="auto" w:sz="4" w:space="0"/>
            </w:tcBorders>
            <w:vAlign w:val="center"/>
          </w:tcPr>
          <w:p w14:paraId="0AF959F1">
            <w:pPr>
              <w:spacing w:before="60" w:beforeLines="25" w:line="500" w:lineRule="exact"/>
              <w:jc w:val="center"/>
              <w:rPr>
                <w:rFonts w:ascii="仿宋_GB2312" w:hAnsi="仿宋_GB2312" w:eastAsia="仿宋_GB2312" w:cs="仿宋_GB2312"/>
                <w:sz w:val="24"/>
              </w:rPr>
            </w:pPr>
            <w:r>
              <w:rPr>
                <w:rFonts w:hint="eastAsia" w:ascii="仿宋_GB2312" w:hAnsi="仿宋_GB2312" w:eastAsia="仿宋_GB2312" w:cs="仿宋_GB2312"/>
                <w:sz w:val="24"/>
                <w:lang w:bidi="ar"/>
              </w:rPr>
              <w:t>账号</w:t>
            </w:r>
          </w:p>
        </w:tc>
        <w:tc>
          <w:tcPr>
            <w:tcW w:w="4233" w:type="dxa"/>
            <w:tcBorders>
              <w:top w:val="single" w:color="auto" w:sz="4" w:space="0"/>
              <w:left w:val="single" w:color="auto" w:sz="4" w:space="0"/>
              <w:bottom w:val="single" w:color="auto" w:sz="4" w:space="0"/>
              <w:right w:val="single" w:color="auto" w:sz="4" w:space="0"/>
            </w:tcBorders>
          </w:tcPr>
          <w:p w14:paraId="08D1E4AF">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b/>
                <w:bCs/>
                <w:sz w:val="24"/>
              </w:rPr>
              <w:t>[ ]</w:t>
            </w:r>
          </w:p>
        </w:tc>
        <w:tc>
          <w:tcPr>
            <w:tcW w:w="1267" w:type="dxa"/>
            <w:tcBorders>
              <w:top w:val="single" w:color="auto" w:sz="4" w:space="0"/>
              <w:left w:val="single" w:color="auto" w:sz="4" w:space="0"/>
              <w:bottom w:val="single" w:color="auto" w:sz="4" w:space="0"/>
              <w:right w:val="single" w:color="auto" w:sz="4" w:space="0"/>
            </w:tcBorders>
            <w:vAlign w:val="center"/>
          </w:tcPr>
          <w:p w14:paraId="56BB29DA">
            <w:pPr>
              <w:spacing w:before="60" w:beforeLines="25" w:line="500" w:lineRule="exact"/>
              <w:jc w:val="center"/>
              <w:rPr>
                <w:rFonts w:ascii="仿宋_GB2312" w:hAnsi="仿宋_GB2312" w:eastAsia="仿宋_GB2312" w:cs="仿宋_GB2312"/>
                <w:b/>
                <w:bCs/>
                <w:sz w:val="24"/>
              </w:rPr>
            </w:pPr>
          </w:p>
        </w:tc>
        <w:tc>
          <w:tcPr>
            <w:tcW w:w="3818" w:type="dxa"/>
            <w:tcBorders>
              <w:top w:val="single" w:color="auto" w:sz="4" w:space="0"/>
              <w:left w:val="single" w:color="auto" w:sz="4" w:space="0"/>
              <w:bottom w:val="single" w:color="auto" w:sz="4" w:space="0"/>
              <w:right w:val="single" w:color="auto" w:sz="4" w:space="0"/>
            </w:tcBorders>
          </w:tcPr>
          <w:p w14:paraId="6DA227A2">
            <w:pPr>
              <w:spacing w:before="60" w:beforeLines="25" w:line="500" w:lineRule="exact"/>
            </w:pPr>
          </w:p>
        </w:tc>
      </w:tr>
    </w:tbl>
    <w:p w14:paraId="3662F467">
      <w:pPr>
        <w:spacing w:before="60" w:beforeLines="25" w:line="500" w:lineRule="exact"/>
        <w:rPr>
          <w:rFonts w:ascii="仿宋_GB2312" w:hAnsi="仿宋_GB2312" w:eastAsia="仿宋_GB2312" w:cs="仿宋_GB2312"/>
          <w:sz w:val="24"/>
        </w:rPr>
      </w:pPr>
    </w:p>
    <w:p w14:paraId="7D92994D">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合同校对（签字）：</w:t>
      </w:r>
    </w:p>
    <w:p w14:paraId="09F11486">
      <w:pPr>
        <w:spacing w:before="60" w:beforeLines="25" w:line="500" w:lineRule="exact"/>
        <w:rPr>
          <w:rFonts w:ascii="黑体" w:hAnsi="黑体" w:eastAsia="黑体" w:cs="黑体"/>
          <w:bCs/>
          <w:sz w:val="24"/>
        </w:rPr>
      </w:pPr>
      <w:r>
        <w:rPr>
          <w:rFonts w:hint="eastAsia" w:ascii="仿宋_GB2312" w:hAnsi="仿宋_GB2312" w:eastAsia="仿宋_GB2312" w:cs="仿宋_GB2312"/>
          <w:sz w:val="24"/>
        </w:rPr>
        <w:br w:type="page"/>
      </w:r>
      <w:r>
        <w:rPr>
          <w:rFonts w:hint="eastAsia" w:ascii="黑体" w:hAnsi="黑体" w:eastAsia="黑体" w:cs="黑体"/>
          <w:bCs/>
          <w:sz w:val="24"/>
        </w:rPr>
        <w:t>附1：</w:t>
      </w:r>
    </w:p>
    <w:p w14:paraId="03164754">
      <w:pPr>
        <w:spacing w:before="120" w:beforeLines="50" w:line="6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送货清单</w:t>
      </w:r>
    </w:p>
    <w:p w14:paraId="323E9306">
      <w:pPr>
        <w:spacing w:before="60" w:beforeLines="25" w:line="500" w:lineRule="exact"/>
        <w:jc w:val="center"/>
        <w:rPr>
          <w:rFonts w:ascii="方正小标宋简体" w:hAnsi="方正小标宋简体" w:eastAsia="方正小标宋简体" w:cs="方正小标宋简体"/>
          <w:bCs/>
          <w:sz w:val="40"/>
          <w:szCs w:val="40"/>
        </w:rPr>
      </w:pPr>
    </w:p>
    <w:tbl>
      <w:tblPr>
        <w:tblStyle w:val="17"/>
        <w:tblW w:w="9291" w:type="dxa"/>
        <w:tblInd w:w="-334" w:type="dxa"/>
        <w:tblLayout w:type="fixed"/>
        <w:tblCellMar>
          <w:top w:w="0" w:type="dxa"/>
          <w:left w:w="0" w:type="dxa"/>
          <w:bottom w:w="0" w:type="dxa"/>
          <w:right w:w="0" w:type="dxa"/>
        </w:tblCellMar>
      </w:tblPr>
      <w:tblGrid>
        <w:gridCol w:w="2235"/>
        <w:gridCol w:w="1965"/>
        <w:gridCol w:w="445"/>
        <w:gridCol w:w="50"/>
        <w:gridCol w:w="975"/>
        <w:gridCol w:w="1290"/>
        <w:gridCol w:w="255"/>
        <w:gridCol w:w="2076"/>
      </w:tblGrid>
      <w:tr w14:paraId="68721A38">
        <w:tblPrEx>
          <w:tblCellMar>
            <w:top w:w="0" w:type="dxa"/>
            <w:left w:w="0" w:type="dxa"/>
            <w:bottom w:w="0" w:type="dxa"/>
            <w:right w:w="0" w:type="dxa"/>
          </w:tblCellMar>
        </w:tblPrEx>
        <w:trPr>
          <w:trHeight w:val="607" w:hRule="atLeast"/>
        </w:trPr>
        <w:tc>
          <w:tcPr>
            <w:tcW w:w="22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0A6A8">
            <w:pPr>
              <w:widowControl/>
              <w:spacing w:before="60" w:beforeLines="25" w:line="50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lang w:bidi="ar"/>
              </w:rPr>
              <w:t>甲方</w:t>
            </w:r>
          </w:p>
        </w:tc>
        <w:tc>
          <w:tcPr>
            <w:tcW w:w="246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D7D6D">
            <w:pPr>
              <w:widowControl/>
              <w:spacing w:before="60" w:beforeLines="25" w:line="500" w:lineRule="exact"/>
              <w:jc w:val="center"/>
              <w:textAlignment w:val="center"/>
              <w:rPr>
                <w:rFonts w:ascii="仿宋_GB2312" w:hAnsi="宋体" w:eastAsia="仿宋_GB2312" w:cs="仿宋_GB2312"/>
                <w:sz w:val="24"/>
              </w:rPr>
            </w:pPr>
          </w:p>
        </w:tc>
        <w:tc>
          <w:tcPr>
            <w:tcW w:w="226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B0296">
            <w:pPr>
              <w:widowControl/>
              <w:spacing w:before="60" w:beforeLines="25" w:line="50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lang w:bidi="ar"/>
              </w:rPr>
              <w:t>乙方</w:t>
            </w:r>
          </w:p>
        </w:tc>
        <w:tc>
          <w:tcPr>
            <w:tcW w:w="233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08353">
            <w:pPr>
              <w:widowControl/>
              <w:spacing w:before="60" w:beforeLines="25" w:line="500" w:lineRule="exact"/>
              <w:jc w:val="center"/>
              <w:textAlignment w:val="center"/>
              <w:rPr>
                <w:rFonts w:ascii="仿宋_GB2312" w:hAnsi="宋体" w:eastAsia="仿宋_GB2312" w:cs="仿宋_GB2312"/>
                <w:sz w:val="24"/>
              </w:rPr>
            </w:pPr>
          </w:p>
        </w:tc>
      </w:tr>
      <w:tr w14:paraId="453FD13E">
        <w:tblPrEx>
          <w:tblCellMar>
            <w:top w:w="0" w:type="dxa"/>
            <w:left w:w="0" w:type="dxa"/>
            <w:bottom w:w="0" w:type="dxa"/>
            <w:right w:w="0" w:type="dxa"/>
          </w:tblCellMar>
        </w:tblPrEx>
        <w:trPr>
          <w:trHeight w:val="607" w:hRule="atLeast"/>
        </w:trPr>
        <w:tc>
          <w:tcPr>
            <w:tcW w:w="22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91DEE4">
            <w:pPr>
              <w:widowControl/>
              <w:spacing w:before="60" w:beforeLines="25" w:line="50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lang w:bidi="ar"/>
              </w:rPr>
              <w:t>联系人</w:t>
            </w:r>
          </w:p>
        </w:tc>
        <w:tc>
          <w:tcPr>
            <w:tcW w:w="246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541A6">
            <w:pPr>
              <w:widowControl/>
              <w:spacing w:before="60" w:beforeLines="25" w:line="500" w:lineRule="exact"/>
              <w:jc w:val="center"/>
              <w:textAlignment w:val="center"/>
              <w:rPr>
                <w:rFonts w:ascii="仿宋_GB2312" w:hAnsi="宋体" w:eastAsia="仿宋_GB2312" w:cs="仿宋_GB2312"/>
                <w:sz w:val="24"/>
              </w:rPr>
            </w:pPr>
          </w:p>
        </w:tc>
        <w:tc>
          <w:tcPr>
            <w:tcW w:w="226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014A53">
            <w:pPr>
              <w:widowControl/>
              <w:spacing w:before="60" w:beforeLines="25" w:line="50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lang w:bidi="ar"/>
              </w:rPr>
              <w:t>联系人</w:t>
            </w:r>
          </w:p>
        </w:tc>
        <w:tc>
          <w:tcPr>
            <w:tcW w:w="233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2EC1F">
            <w:pPr>
              <w:widowControl/>
              <w:spacing w:before="60" w:beforeLines="25" w:line="500" w:lineRule="exact"/>
              <w:jc w:val="center"/>
              <w:textAlignment w:val="center"/>
              <w:rPr>
                <w:rFonts w:ascii="仿宋_GB2312" w:hAnsi="宋体" w:eastAsia="仿宋_GB2312" w:cs="仿宋_GB2312"/>
                <w:sz w:val="24"/>
              </w:rPr>
            </w:pPr>
          </w:p>
        </w:tc>
      </w:tr>
      <w:tr w14:paraId="576BC4B8">
        <w:tblPrEx>
          <w:tblCellMar>
            <w:top w:w="0" w:type="dxa"/>
            <w:left w:w="0" w:type="dxa"/>
            <w:bottom w:w="0" w:type="dxa"/>
            <w:right w:w="0" w:type="dxa"/>
          </w:tblCellMar>
        </w:tblPrEx>
        <w:trPr>
          <w:trHeight w:val="607" w:hRule="atLeast"/>
        </w:trPr>
        <w:tc>
          <w:tcPr>
            <w:tcW w:w="22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AA4207">
            <w:pPr>
              <w:widowControl/>
              <w:spacing w:before="60" w:beforeLines="25" w:line="50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lang w:bidi="ar"/>
              </w:rPr>
              <w:t>框架合同编号</w:t>
            </w:r>
          </w:p>
        </w:tc>
        <w:tc>
          <w:tcPr>
            <w:tcW w:w="246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59775">
            <w:pPr>
              <w:spacing w:before="60" w:beforeLines="25" w:line="500" w:lineRule="exact"/>
              <w:jc w:val="center"/>
              <w:rPr>
                <w:rFonts w:ascii="仿宋_GB2312" w:hAnsi="宋体" w:eastAsia="仿宋_GB2312" w:cs="仿宋_GB2312"/>
                <w:sz w:val="24"/>
              </w:rPr>
            </w:pPr>
          </w:p>
        </w:tc>
        <w:tc>
          <w:tcPr>
            <w:tcW w:w="226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5378B">
            <w:pPr>
              <w:widowControl/>
              <w:spacing w:before="60" w:beforeLines="25" w:line="50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lang w:bidi="ar"/>
              </w:rPr>
              <w:t>送货清单编号</w:t>
            </w:r>
          </w:p>
        </w:tc>
        <w:tc>
          <w:tcPr>
            <w:tcW w:w="233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DAEF9">
            <w:pPr>
              <w:spacing w:before="60" w:beforeLines="25" w:line="500" w:lineRule="exact"/>
              <w:jc w:val="center"/>
              <w:rPr>
                <w:rFonts w:ascii="仿宋_GB2312" w:hAnsi="宋体" w:eastAsia="仿宋_GB2312" w:cs="仿宋_GB2312"/>
                <w:sz w:val="24"/>
              </w:rPr>
            </w:pPr>
          </w:p>
        </w:tc>
      </w:tr>
      <w:tr w14:paraId="76B83F56">
        <w:tblPrEx>
          <w:tblCellMar>
            <w:top w:w="0" w:type="dxa"/>
            <w:left w:w="0" w:type="dxa"/>
            <w:bottom w:w="0" w:type="dxa"/>
            <w:right w:w="0" w:type="dxa"/>
          </w:tblCellMar>
        </w:tblPrEx>
        <w:trPr>
          <w:trHeight w:val="607" w:hRule="atLeast"/>
        </w:trPr>
        <w:tc>
          <w:tcPr>
            <w:tcW w:w="22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ED969">
            <w:pPr>
              <w:widowControl/>
              <w:spacing w:before="60" w:beforeLines="25" w:line="50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lang w:bidi="ar"/>
              </w:rPr>
              <w:t>框架合同有效期</w:t>
            </w:r>
          </w:p>
        </w:tc>
        <w:tc>
          <w:tcPr>
            <w:tcW w:w="7056"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F0276">
            <w:pPr>
              <w:spacing w:before="60" w:beforeLines="25" w:line="500" w:lineRule="exact"/>
              <w:jc w:val="center"/>
              <w:rPr>
                <w:rFonts w:ascii="仿宋_GB2312" w:hAnsi="宋体" w:eastAsia="仿宋_GB2312" w:cs="仿宋_GB2312"/>
                <w:sz w:val="24"/>
              </w:rPr>
            </w:pPr>
          </w:p>
        </w:tc>
      </w:tr>
      <w:tr w14:paraId="026C9B8C">
        <w:tblPrEx>
          <w:tblCellMar>
            <w:top w:w="0" w:type="dxa"/>
            <w:left w:w="0" w:type="dxa"/>
            <w:bottom w:w="0" w:type="dxa"/>
            <w:right w:w="0" w:type="dxa"/>
          </w:tblCellMar>
        </w:tblPrEx>
        <w:trPr>
          <w:trHeight w:val="607" w:hRule="atLeast"/>
        </w:trPr>
        <w:tc>
          <w:tcPr>
            <w:tcW w:w="9291"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2BB767">
            <w:pPr>
              <w:widowControl/>
              <w:spacing w:before="60" w:beforeLines="25" w:line="50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lang w:bidi="ar"/>
              </w:rPr>
              <w:t>根据双方签订的年度采购框架合同，就本批次采购约定如下：</w:t>
            </w:r>
          </w:p>
        </w:tc>
      </w:tr>
      <w:tr w14:paraId="5F86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235" w:type="dxa"/>
          </w:tcPr>
          <w:p w14:paraId="7661F318">
            <w:pPr>
              <w:spacing w:before="60" w:beforeLines="25" w:line="5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产品名称</w:t>
            </w:r>
          </w:p>
        </w:tc>
        <w:tc>
          <w:tcPr>
            <w:tcW w:w="1965" w:type="dxa"/>
          </w:tcPr>
          <w:p w14:paraId="0F8B42FB">
            <w:pPr>
              <w:spacing w:before="60" w:beforeLines="25" w:line="5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规格型号</w:t>
            </w:r>
          </w:p>
        </w:tc>
        <w:tc>
          <w:tcPr>
            <w:tcW w:w="1470" w:type="dxa"/>
            <w:gridSpan w:val="3"/>
          </w:tcPr>
          <w:p w14:paraId="10B060D1">
            <w:pPr>
              <w:spacing w:before="60" w:beforeLines="25" w:line="5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545" w:type="dxa"/>
            <w:gridSpan w:val="2"/>
          </w:tcPr>
          <w:p w14:paraId="763C3ABF">
            <w:pPr>
              <w:spacing w:before="60" w:beforeLines="25" w:line="5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单价/元</w:t>
            </w:r>
          </w:p>
        </w:tc>
        <w:tc>
          <w:tcPr>
            <w:tcW w:w="2076" w:type="dxa"/>
          </w:tcPr>
          <w:p w14:paraId="08932E9B">
            <w:pPr>
              <w:spacing w:before="60" w:beforeLines="25" w:line="5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总价/元</w:t>
            </w:r>
          </w:p>
        </w:tc>
      </w:tr>
      <w:tr w14:paraId="2A5B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235" w:type="dxa"/>
            <w:vAlign w:val="center"/>
          </w:tcPr>
          <w:p w14:paraId="565A910D">
            <w:pPr>
              <w:spacing w:before="60" w:beforeLines="25" w:line="500" w:lineRule="exact"/>
              <w:jc w:val="center"/>
              <w:rPr>
                <w:rFonts w:ascii="仿宋_GB2312" w:hAnsi="仿宋_GB2312" w:eastAsia="仿宋_GB2312" w:cs="仿宋_GB2312"/>
                <w:sz w:val="24"/>
              </w:rPr>
            </w:pPr>
          </w:p>
        </w:tc>
        <w:tc>
          <w:tcPr>
            <w:tcW w:w="1965" w:type="dxa"/>
            <w:vAlign w:val="center"/>
          </w:tcPr>
          <w:p w14:paraId="0C85988F">
            <w:pPr>
              <w:spacing w:before="60" w:beforeLines="25" w:line="500" w:lineRule="exact"/>
              <w:rPr>
                <w:rFonts w:ascii="仿宋_GB2312" w:hAnsi="仿宋_GB2312" w:eastAsia="仿宋_GB2312" w:cs="仿宋_GB2312"/>
                <w:sz w:val="24"/>
              </w:rPr>
            </w:pPr>
          </w:p>
        </w:tc>
        <w:tc>
          <w:tcPr>
            <w:tcW w:w="1470" w:type="dxa"/>
            <w:gridSpan w:val="3"/>
            <w:vAlign w:val="center"/>
          </w:tcPr>
          <w:p w14:paraId="2850BC27">
            <w:pPr>
              <w:spacing w:before="60" w:beforeLines="25" w:line="500" w:lineRule="exact"/>
              <w:jc w:val="center"/>
              <w:rPr>
                <w:rFonts w:ascii="仿宋_GB2312" w:hAnsi="仿宋_GB2312" w:eastAsia="仿宋_GB2312" w:cs="仿宋_GB2312"/>
                <w:sz w:val="24"/>
              </w:rPr>
            </w:pPr>
          </w:p>
        </w:tc>
        <w:tc>
          <w:tcPr>
            <w:tcW w:w="1545" w:type="dxa"/>
            <w:gridSpan w:val="2"/>
            <w:vAlign w:val="center"/>
          </w:tcPr>
          <w:p w14:paraId="5F7C15A9">
            <w:pPr>
              <w:spacing w:before="60" w:beforeLines="25" w:line="500" w:lineRule="exact"/>
              <w:jc w:val="center"/>
              <w:rPr>
                <w:rFonts w:ascii="仿宋_GB2312" w:hAnsi="仿宋_GB2312" w:eastAsia="仿宋_GB2312" w:cs="仿宋_GB2312"/>
                <w:sz w:val="24"/>
              </w:rPr>
            </w:pPr>
          </w:p>
        </w:tc>
        <w:tc>
          <w:tcPr>
            <w:tcW w:w="2076" w:type="dxa"/>
            <w:vAlign w:val="center"/>
          </w:tcPr>
          <w:p w14:paraId="0E8CF133">
            <w:pPr>
              <w:spacing w:before="60" w:beforeLines="25" w:line="500" w:lineRule="exact"/>
              <w:jc w:val="center"/>
              <w:rPr>
                <w:rFonts w:ascii="仿宋_GB2312" w:hAnsi="仿宋_GB2312" w:eastAsia="仿宋_GB2312" w:cs="仿宋_GB2312"/>
                <w:sz w:val="24"/>
              </w:rPr>
            </w:pPr>
          </w:p>
        </w:tc>
      </w:tr>
      <w:tr w14:paraId="4162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235" w:type="dxa"/>
            <w:vAlign w:val="center"/>
          </w:tcPr>
          <w:p w14:paraId="6C305883">
            <w:pPr>
              <w:spacing w:before="60" w:beforeLines="25" w:line="500" w:lineRule="exact"/>
              <w:jc w:val="center"/>
              <w:rPr>
                <w:rFonts w:ascii="仿宋_GB2312" w:hAnsi="仿宋_GB2312" w:eastAsia="仿宋_GB2312" w:cs="仿宋_GB2312"/>
                <w:sz w:val="24"/>
              </w:rPr>
            </w:pPr>
          </w:p>
        </w:tc>
        <w:tc>
          <w:tcPr>
            <w:tcW w:w="1965" w:type="dxa"/>
            <w:vAlign w:val="center"/>
          </w:tcPr>
          <w:p w14:paraId="783714D1">
            <w:pPr>
              <w:spacing w:before="60" w:beforeLines="25" w:line="500" w:lineRule="exact"/>
              <w:rPr>
                <w:rFonts w:ascii="仿宋_GB2312" w:hAnsi="仿宋_GB2312" w:eastAsia="仿宋_GB2312" w:cs="仿宋_GB2312"/>
                <w:sz w:val="24"/>
              </w:rPr>
            </w:pPr>
          </w:p>
        </w:tc>
        <w:tc>
          <w:tcPr>
            <w:tcW w:w="1470" w:type="dxa"/>
            <w:gridSpan w:val="3"/>
            <w:vAlign w:val="center"/>
          </w:tcPr>
          <w:p w14:paraId="1A78DB77">
            <w:pPr>
              <w:spacing w:before="60" w:beforeLines="25" w:line="500" w:lineRule="exact"/>
              <w:jc w:val="center"/>
              <w:rPr>
                <w:rFonts w:ascii="仿宋_GB2312" w:hAnsi="仿宋_GB2312" w:eastAsia="仿宋_GB2312" w:cs="仿宋_GB2312"/>
                <w:sz w:val="24"/>
              </w:rPr>
            </w:pPr>
          </w:p>
        </w:tc>
        <w:tc>
          <w:tcPr>
            <w:tcW w:w="1545" w:type="dxa"/>
            <w:gridSpan w:val="2"/>
            <w:vAlign w:val="center"/>
          </w:tcPr>
          <w:p w14:paraId="6EB97743">
            <w:pPr>
              <w:spacing w:before="60" w:beforeLines="25" w:line="500" w:lineRule="exact"/>
              <w:jc w:val="center"/>
              <w:rPr>
                <w:rFonts w:ascii="仿宋_GB2312" w:hAnsi="仿宋_GB2312" w:eastAsia="仿宋_GB2312" w:cs="仿宋_GB2312"/>
                <w:sz w:val="24"/>
              </w:rPr>
            </w:pPr>
          </w:p>
        </w:tc>
        <w:tc>
          <w:tcPr>
            <w:tcW w:w="2076" w:type="dxa"/>
            <w:vAlign w:val="center"/>
          </w:tcPr>
          <w:p w14:paraId="5AB6C8E7">
            <w:pPr>
              <w:spacing w:before="60" w:beforeLines="25" w:line="500" w:lineRule="exact"/>
              <w:jc w:val="center"/>
              <w:rPr>
                <w:rFonts w:ascii="仿宋_GB2312" w:hAnsi="仿宋_GB2312" w:eastAsia="仿宋_GB2312" w:cs="仿宋_GB2312"/>
                <w:sz w:val="24"/>
              </w:rPr>
            </w:pPr>
          </w:p>
        </w:tc>
      </w:tr>
      <w:tr w14:paraId="0975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215" w:type="dxa"/>
            <w:gridSpan w:val="7"/>
            <w:vAlign w:val="center"/>
          </w:tcPr>
          <w:p w14:paraId="5FD30B50">
            <w:pPr>
              <w:spacing w:before="60" w:beforeLines="25" w:line="500" w:lineRule="exact"/>
              <w:jc w:val="right"/>
              <w:rPr>
                <w:rFonts w:ascii="仿宋_GB2312" w:hAnsi="仿宋_GB2312" w:eastAsia="仿宋_GB2312" w:cs="仿宋_GB2312"/>
                <w:sz w:val="24"/>
              </w:rPr>
            </w:pPr>
            <w:r>
              <w:rPr>
                <w:rFonts w:hint="eastAsia" w:ascii="仿宋_GB2312" w:hAnsi="仿宋_GB2312" w:eastAsia="仿宋_GB2312" w:cs="仿宋_GB2312"/>
                <w:sz w:val="24"/>
              </w:rPr>
              <w:t>本批次采购合计金额</w:t>
            </w:r>
          </w:p>
        </w:tc>
        <w:tc>
          <w:tcPr>
            <w:tcW w:w="2076" w:type="dxa"/>
            <w:vAlign w:val="center"/>
          </w:tcPr>
          <w:p w14:paraId="5F823C33">
            <w:pPr>
              <w:spacing w:before="60" w:beforeLines="25" w:line="500" w:lineRule="exact"/>
              <w:jc w:val="center"/>
              <w:rPr>
                <w:rFonts w:ascii="仿宋_GB2312" w:hAnsi="仿宋_GB2312" w:eastAsia="仿宋_GB2312" w:cs="仿宋_GB2312"/>
                <w:sz w:val="24"/>
              </w:rPr>
            </w:pPr>
          </w:p>
        </w:tc>
      </w:tr>
      <w:tr w14:paraId="2986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9291" w:type="dxa"/>
            <w:gridSpan w:val="8"/>
            <w:vAlign w:val="center"/>
          </w:tcPr>
          <w:p w14:paraId="176FE760">
            <w:pPr>
              <w:spacing w:before="60" w:beforeLines="25" w:line="500" w:lineRule="exact"/>
              <w:jc w:val="left"/>
              <w:rPr>
                <w:rFonts w:ascii="仿宋_GB2312" w:hAnsi="仿宋_GB2312" w:eastAsia="仿宋_GB2312" w:cs="仿宋_GB2312"/>
                <w:sz w:val="24"/>
              </w:rPr>
            </w:pPr>
            <w:r>
              <w:rPr>
                <w:rFonts w:hint="eastAsia" w:ascii="仿宋_GB2312" w:hAnsi="仿宋_GB2312" w:eastAsia="仿宋_GB2312" w:cs="仿宋_GB2312"/>
                <w:sz w:val="24"/>
              </w:rPr>
              <w:t>备注：上述金额为含税价格（税率</w:t>
            </w:r>
            <w:r>
              <w:rPr>
                <w:rFonts w:hint="eastAsia" w:ascii="仿宋_GB2312" w:hAnsi="仿宋_GB2312" w:eastAsia="仿宋_GB2312" w:cs="仿宋_GB2312"/>
                <w:sz w:val="24"/>
                <w:lang w:bidi="ar"/>
              </w:rPr>
              <w:t>[ ]</w:t>
            </w:r>
            <w:r>
              <w:rPr>
                <w:rFonts w:hint="eastAsia" w:ascii="仿宋_GB2312" w:hAnsi="仿宋_GB2312" w:eastAsia="仿宋_GB2312" w:cs="仿宋_GB2312"/>
                <w:sz w:val="24"/>
              </w:rPr>
              <w:t>%），包含了乙方本批次产品及相应服务（如有）的全部价格，除非另有约定，甲方不再承担其他费用。本批次采购的产品与单价与年度采购框架合同一致。</w:t>
            </w:r>
          </w:p>
        </w:tc>
      </w:tr>
      <w:tr w14:paraId="114F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235" w:type="dxa"/>
            <w:vAlign w:val="center"/>
          </w:tcPr>
          <w:p w14:paraId="7ACE5EEE">
            <w:pPr>
              <w:spacing w:before="60" w:beforeLines="25" w:line="500" w:lineRule="exact"/>
              <w:jc w:val="center"/>
              <w:rPr>
                <w:rFonts w:ascii="仿宋_GB2312" w:hAnsi="仿宋_GB2312" w:eastAsia="仿宋_GB2312" w:cs="仿宋_GB2312"/>
                <w:sz w:val="24"/>
              </w:rPr>
            </w:pPr>
            <w:r>
              <w:rPr>
                <w:rFonts w:hint="eastAsia" w:ascii="仿宋_GB2312" w:hAnsi="仿宋_GB2312" w:eastAsia="仿宋_GB2312" w:cs="仿宋_GB2312"/>
                <w:sz w:val="24"/>
              </w:rPr>
              <w:t>交货地址</w:t>
            </w:r>
          </w:p>
        </w:tc>
        <w:tc>
          <w:tcPr>
            <w:tcW w:w="7056" w:type="dxa"/>
            <w:gridSpan w:val="7"/>
            <w:vAlign w:val="center"/>
          </w:tcPr>
          <w:p w14:paraId="1C2EDE11">
            <w:pPr>
              <w:spacing w:before="60" w:beforeLines="25" w:line="500" w:lineRule="exact"/>
              <w:jc w:val="center"/>
              <w:rPr>
                <w:rFonts w:ascii="仿宋_GB2312" w:hAnsi="仿宋_GB2312" w:eastAsia="仿宋_GB2312" w:cs="仿宋_GB2312"/>
                <w:sz w:val="24"/>
              </w:rPr>
            </w:pPr>
          </w:p>
        </w:tc>
      </w:tr>
      <w:tr w14:paraId="302A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235" w:type="dxa"/>
            <w:vAlign w:val="center"/>
          </w:tcPr>
          <w:p w14:paraId="67B51C88">
            <w:pPr>
              <w:spacing w:before="60" w:beforeLines="25" w:line="500" w:lineRule="exact"/>
              <w:jc w:val="center"/>
              <w:rPr>
                <w:rFonts w:ascii="仿宋_GB2312" w:hAnsi="仿宋_GB2312" w:eastAsia="仿宋_GB2312" w:cs="仿宋_GB2312"/>
                <w:sz w:val="24"/>
              </w:rPr>
            </w:pPr>
            <w:r>
              <w:rPr>
                <w:rFonts w:hint="eastAsia" w:ascii="仿宋_GB2312" w:hAnsi="仿宋_GB2312" w:eastAsia="仿宋_GB2312" w:cs="仿宋_GB2312"/>
                <w:sz w:val="24"/>
              </w:rPr>
              <w:t>交货期限</w:t>
            </w:r>
          </w:p>
        </w:tc>
        <w:tc>
          <w:tcPr>
            <w:tcW w:w="7056" w:type="dxa"/>
            <w:gridSpan w:val="7"/>
            <w:vAlign w:val="center"/>
          </w:tcPr>
          <w:p w14:paraId="6985A651">
            <w:pPr>
              <w:spacing w:before="60" w:beforeLines="25" w:line="500" w:lineRule="exact"/>
              <w:jc w:val="center"/>
              <w:rPr>
                <w:rFonts w:ascii="仿宋_GB2312" w:hAnsi="仿宋_GB2312" w:eastAsia="仿宋_GB2312" w:cs="仿宋_GB2312"/>
                <w:sz w:val="24"/>
              </w:rPr>
            </w:pPr>
          </w:p>
        </w:tc>
      </w:tr>
      <w:tr w14:paraId="353A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9291" w:type="dxa"/>
            <w:gridSpan w:val="8"/>
            <w:vAlign w:val="center"/>
          </w:tcPr>
          <w:p w14:paraId="3B5927C4">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结算方式：与框架合同一致</w:t>
            </w:r>
          </w:p>
        </w:tc>
      </w:tr>
      <w:tr w14:paraId="1EED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645" w:type="dxa"/>
            <w:gridSpan w:val="3"/>
            <w:vAlign w:val="center"/>
          </w:tcPr>
          <w:p w14:paraId="0B6875A8">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甲方：</w:t>
            </w:r>
          </w:p>
          <w:p w14:paraId="6F7AC4C2">
            <w:pPr>
              <w:widowControl/>
              <w:spacing w:before="60" w:beforeLines="25" w:line="500" w:lineRule="exact"/>
              <w:textAlignment w:val="center"/>
              <w:rPr>
                <w:rFonts w:ascii="仿宋_GB2312" w:hAnsi="仿宋_GB2312" w:eastAsia="仿宋_GB2312" w:cs="仿宋_GB2312"/>
              </w:rPr>
            </w:pPr>
          </w:p>
          <w:p w14:paraId="4AC878BF">
            <w:pPr>
              <w:widowControl/>
              <w:spacing w:before="60" w:beforeLines="25" w:line="500" w:lineRule="exact"/>
              <w:textAlignment w:val="center"/>
              <w:rPr>
                <w:rFonts w:ascii="仿宋_GB2312" w:hAnsi="仿宋_GB2312" w:eastAsia="仿宋_GB2312" w:cs="仿宋_GB2312"/>
              </w:rPr>
            </w:pPr>
            <w:r>
              <w:rPr>
                <w:rFonts w:hint="eastAsia" w:ascii="仿宋_GB2312" w:hAnsi="仿宋_GB2312" w:eastAsia="仿宋_GB2312" w:cs="仿宋_GB2312"/>
              </w:rPr>
              <w:t>时间：</w:t>
            </w:r>
          </w:p>
          <w:p w14:paraId="7217BE85">
            <w:pPr>
              <w:widowControl/>
              <w:spacing w:before="60" w:beforeLines="25" w:line="500" w:lineRule="exac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（备注：甲方盖章或联系人签字视为甲方根据年度采购合同发出送货清单）</w:t>
            </w:r>
          </w:p>
        </w:tc>
        <w:tc>
          <w:tcPr>
            <w:tcW w:w="4646" w:type="dxa"/>
            <w:gridSpan w:val="5"/>
            <w:vAlign w:val="center"/>
          </w:tcPr>
          <w:p w14:paraId="5844D9AA">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乙方：</w:t>
            </w:r>
          </w:p>
          <w:p w14:paraId="0A5763A2">
            <w:pPr>
              <w:widowControl/>
              <w:spacing w:before="60" w:beforeLines="25" w:line="500" w:lineRule="exact"/>
              <w:textAlignment w:val="center"/>
              <w:rPr>
                <w:rFonts w:ascii="仿宋_GB2312" w:hAnsi="仿宋_GB2312" w:eastAsia="仿宋_GB2312" w:cs="仿宋_GB2312"/>
              </w:rPr>
            </w:pPr>
          </w:p>
          <w:p w14:paraId="3281DF46">
            <w:pPr>
              <w:widowControl/>
              <w:spacing w:before="60" w:beforeLines="25" w:line="500" w:lineRule="exact"/>
              <w:textAlignment w:val="center"/>
              <w:rPr>
                <w:rFonts w:ascii="仿宋_GB2312" w:hAnsi="仿宋_GB2312" w:eastAsia="仿宋_GB2312" w:cs="仿宋_GB2312"/>
              </w:rPr>
            </w:pPr>
            <w:r>
              <w:rPr>
                <w:rFonts w:hint="eastAsia" w:ascii="仿宋_GB2312" w:hAnsi="仿宋_GB2312" w:eastAsia="仿宋_GB2312" w:cs="仿宋_GB2312"/>
              </w:rPr>
              <w:t>时间：</w:t>
            </w:r>
          </w:p>
          <w:p w14:paraId="02D796A8">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kern w:val="0"/>
                <w:sz w:val="24"/>
                <w:lang w:bidi="ar"/>
              </w:rPr>
              <w:t>（备注：</w:t>
            </w:r>
            <w:r>
              <w:rPr>
                <w:rFonts w:hint="eastAsia" w:ascii="仿宋_GB2312" w:hAnsi="仿宋_GB2312" w:eastAsia="仿宋_GB2312" w:cs="仿宋_GB2312"/>
                <w:sz w:val="24"/>
              </w:rPr>
              <w:t>乙</w:t>
            </w:r>
            <w:r>
              <w:rPr>
                <w:rFonts w:hint="eastAsia" w:ascii="仿宋_GB2312" w:hAnsi="仿宋_GB2312" w:eastAsia="仿宋_GB2312" w:cs="仿宋_GB2312"/>
                <w:kern w:val="0"/>
                <w:sz w:val="24"/>
                <w:lang w:bidi="ar"/>
              </w:rPr>
              <w:t>方盖章或联系人签字视为乙方根据年度采购合同送货。送货完成后请将本清单及验收单提交甲方结算。）</w:t>
            </w:r>
          </w:p>
        </w:tc>
      </w:tr>
    </w:tbl>
    <w:p w14:paraId="338831F9">
      <w:pPr>
        <w:spacing w:before="60" w:beforeLines="25" w:line="500" w:lineRule="exact"/>
        <w:rPr>
          <w:rFonts w:ascii="黑体" w:hAnsi="黑体" w:eastAsia="黑体" w:cs="黑体"/>
          <w:bCs/>
          <w:sz w:val="24"/>
        </w:rPr>
      </w:pPr>
      <w:r>
        <w:rPr>
          <w:rFonts w:hint="eastAsia" w:ascii="仿宋_GB2312" w:hAnsi="仿宋_GB2312" w:eastAsia="仿宋_GB2312" w:cs="仿宋_GB2312"/>
          <w:sz w:val="24"/>
        </w:rPr>
        <w:br w:type="page"/>
      </w:r>
      <w:r>
        <w:rPr>
          <w:rFonts w:hint="eastAsia" w:ascii="黑体" w:hAnsi="黑体" w:eastAsia="黑体" w:cs="黑体"/>
          <w:bCs/>
          <w:sz w:val="24"/>
        </w:rPr>
        <w:t>附2：</w:t>
      </w:r>
    </w:p>
    <w:p w14:paraId="019FA8D7">
      <w:pPr>
        <w:spacing w:before="60" w:beforeLines="25" w:line="500" w:lineRule="exact"/>
        <w:jc w:val="center"/>
        <w:rPr>
          <w:rFonts w:ascii="黑体" w:eastAsia="黑体"/>
          <w:sz w:val="28"/>
          <w:szCs w:val="28"/>
        </w:rPr>
      </w:pPr>
      <w:r>
        <w:rPr>
          <w:rFonts w:hint="eastAsia" w:ascii="方正小标宋简体" w:hAnsi="方正小标宋简体" w:eastAsia="方正小标宋简体" w:cs="方正小标宋简体"/>
          <w:bCs/>
          <w:sz w:val="40"/>
          <w:szCs w:val="40"/>
        </w:rPr>
        <w:t>廉洁合同</w:t>
      </w:r>
    </w:p>
    <w:p w14:paraId="3793C1D0">
      <w:pPr>
        <w:spacing w:before="60" w:beforeLines="25" w:line="500" w:lineRule="exact"/>
        <w:rPr>
          <w:rFonts w:ascii="黑体" w:hAnsi="黑体" w:eastAsia="黑体" w:cs="黑体"/>
          <w:sz w:val="24"/>
        </w:rPr>
      </w:pPr>
      <w:r>
        <w:rPr>
          <w:rFonts w:hint="eastAsia" w:ascii="黑体" w:hAnsi="黑体" w:eastAsia="黑体" w:cs="黑体"/>
          <w:sz w:val="24"/>
        </w:rPr>
        <w:t>甲方：[我方/我司]</w:t>
      </w:r>
    </w:p>
    <w:p w14:paraId="2706C954">
      <w:pPr>
        <w:adjustRightInd w:val="0"/>
        <w:spacing w:before="60" w:beforeLines="25" w:line="500" w:lineRule="exact"/>
        <w:textAlignment w:val="baseline"/>
        <w:rPr>
          <w:rFonts w:ascii="仿宋_GB2312" w:hAnsi="仿宋_GB2312" w:eastAsia="仿宋_GB2312" w:cs="仿宋_GB2312"/>
          <w:sz w:val="24"/>
        </w:rPr>
      </w:pPr>
      <w:r>
        <w:rPr>
          <w:rFonts w:hint="eastAsia" w:ascii="黑体" w:hAnsi="黑体" w:eastAsia="黑体" w:cs="黑体"/>
          <w:sz w:val="24"/>
        </w:rPr>
        <w:t>乙方：[ ]</w:t>
      </w:r>
    </w:p>
    <w:p w14:paraId="6AC19765">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为规范甲乙双方的商业行为，维护公平竞争，建立健全防治商业贿赂的长效机制，深入推进反腐倡廉工作，根据国家有关法律法规、</w:t>
      </w:r>
      <w:r>
        <w:rPr>
          <w:rFonts w:hint="eastAsia" w:ascii="黑体" w:hAnsi="黑体" w:eastAsia="黑体" w:cs="黑体"/>
          <w:sz w:val="24"/>
        </w:rPr>
        <w:t>[</w:t>
      </w:r>
      <w:r>
        <w:rPr>
          <w:rFonts w:hint="eastAsia" w:ascii="仿宋_GB2312" w:hAnsi="仿宋_GB2312" w:eastAsia="仿宋_GB2312" w:cs="仿宋_GB2312"/>
          <w:sz w:val="24"/>
        </w:rPr>
        <w:t>我方/我司</w:t>
      </w:r>
      <w:r>
        <w:rPr>
          <w:rFonts w:hint="eastAsia" w:ascii="黑体" w:hAnsi="黑体" w:eastAsia="黑体" w:cs="黑体"/>
          <w:sz w:val="24"/>
        </w:rPr>
        <w:t>]</w:t>
      </w:r>
      <w:r>
        <w:rPr>
          <w:rFonts w:hint="eastAsia" w:ascii="仿宋_GB2312" w:hAnsi="仿宋_GB2312" w:eastAsia="仿宋_GB2312" w:cs="仿宋_GB2312"/>
          <w:sz w:val="24"/>
        </w:rPr>
        <w:t>有关规定，经双方协商，签订本廉洁合同。</w:t>
      </w:r>
    </w:p>
    <w:p w14:paraId="2C55C208">
      <w:pPr>
        <w:adjustRightInd w:val="0"/>
        <w:spacing w:before="60" w:beforeLines="25" w:line="500" w:lineRule="exact"/>
        <w:ind w:firstLine="482"/>
        <w:textAlignment w:val="baseline"/>
        <w:rPr>
          <w:rFonts w:ascii="黑体" w:hAnsi="黑体" w:eastAsia="黑体" w:cs="黑体"/>
          <w:sz w:val="24"/>
        </w:rPr>
      </w:pPr>
      <w:r>
        <w:rPr>
          <w:rFonts w:hint="eastAsia" w:ascii="黑体" w:hAnsi="黑体" w:eastAsia="黑体" w:cs="黑体"/>
          <w:sz w:val="24"/>
        </w:rPr>
        <w:t>第一条</w:t>
      </w:r>
      <w:r>
        <w:rPr>
          <w:rFonts w:hint="eastAsia" w:ascii="黑体" w:hAnsi="黑体" w:eastAsia="黑体" w:cs="黑体"/>
          <w:sz w:val="24"/>
        </w:rPr>
        <w:tab/>
      </w:r>
      <w:r>
        <w:rPr>
          <w:rFonts w:hint="eastAsia" w:ascii="黑体" w:hAnsi="黑体" w:eastAsia="黑体" w:cs="黑体"/>
          <w:sz w:val="24"/>
        </w:rPr>
        <w:t>甲乙双方共同义务</w:t>
      </w:r>
    </w:p>
    <w:p w14:paraId="713141AC">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（一）严格遵守国家有关法律法规以及廉洁从业的有关规定。</w:t>
      </w:r>
    </w:p>
    <w:p w14:paraId="3C477661">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（二）严格遵守商业道德和市场规则，共同营造公平公正的商务交易环境。</w:t>
      </w:r>
    </w:p>
    <w:p w14:paraId="3C30015B">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（三）加强有关人员的管理和廉洁从业教育，自觉抵制不廉洁行为。在商务活动中发现对方存在违规违纪违法行为，应及时向监察部门或司法机关举报。</w:t>
      </w:r>
    </w:p>
    <w:p w14:paraId="493DFADC">
      <w:pPr>
        <w:adjustRightInd w:val="0"/>
        <w:spacing w:before="60" w:beforeLines="25" w:line="500" w:lineRule="exact"/>
        <w:ind w:firstLine="482"/>
        <w:textAlignment w:val="baseline"/>
        <w:rPr>
          <w:rFonts w:ascii="黑体" w:hAnsi="黑体" w:eastAsia="黑体" w:cs="黑体"/>
          <w:sz w:val="24"/>
        </w:rPr>
      </w:pPr>
      <w:r>
        <w:rPr>
          <w:rFonts w:hint="eastAsia" w:ascii="黑体" w:hAnsi="黑体" w:eastAsia="黑体" w:cs="黑体"/>
          <w:sz w:val="24"/>
        </w:rPr>
        <w:t>第二条</w:t>
      </w:r>
      <w:r>
        <w:rPr>
          <w:rFonts w:hint="eastAsia" w:ascii="黑体" w:hAnsi="黑体" w:eastAsia="黑体" w:cs="黑体"/>
          <w:sz w:val="24"/>
        </w:rPr>
        <w:tab/>
      </w:r>
      <w:r>
        <w:rPr>
          <w:rFonts w:hint="eastAsia" w:ascii="黑体" w:hAnsi="黑体" w:eastAsia="黑体" w:cs="黑体"/>
          <w:sz w:val="24"/>
        </w:rPr>
        <w:t>甲方及其工作人员的义务</w:t>
      </w:r>
    </w:p>
    <w:p w14:paraId="494050BC">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（一）不得索要或接受乙方及其相关单位和人员提供的回扣、礼金、有价证券、支付凭证、贵重物品等。</w:t>
      </w:r>
    </w:p>
    <w:p w14:paraId="4CC4FD03">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（二）不得在乙方及其相关单位报销任何应由甲方或个人支付的费用。</w:t>
      </w:r>
    </w:p>
    <w:p w14:paraId="77EEF262">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（三）不得违反规定在乙方及其相关单位投资入股，不得向乙方单位及人员借款或委托买卖股票、债券等。</w:t>
      </w:r>
    </w:p>
    <w:p w14:paraId="7E312DC8">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（四）不得要求、暗示和接受乙方及其相关单位和个人为其购买或装修住房、婚丧嫁娶、配偶和子女的上学或工作安排以及出国（境）、旅游等提供方便。</w:t>
      </w:r>
    </w:p>
    <w:p w14:paraId="43401F18">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（五）不得参加乙方及其相关单位安排的可能影响公正执行公务的宴请及健身、娱乐等活动。</w:t>
      </w:r>
    </w:p>
    <w:p w14:paraId="297B3096">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（六）不得接受乙方及其相关单位购置或提供的通讯工具、交通工具和高档办公用品。</w:t>
      </w:r>
    </w:p>
    <w:p w14:paraId="44A95367">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（七）不得利用职权通过乙方及其相关单位为其配偶、子女及他人谋取不正当利益。</w:t>
      </w:r>
    </w:p>
    <w:p w14:paraId="00E082F3">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（八）不得违反规定在乙方或乙方相关单位兼职和领取兼职工资及报酬；不得利用甲方的商业秘密、业务渠道等谋取个人私利，或将其提供泄漏给乙方及其它企业和个人。</w:t>
      </w:r>
    </w:p>
    <w:p w14:paraId="05EDB1FF">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（九）不得利用职权和工作之便向乙方提出上述各项规定禁止事项或要求之外的与工作业务无关的事项或要求。</w:t>
      </w:r>
    </w:p>
    <w:p w14:paraId="54FB0F81">
      <w:pPr>
        <w:adjustRightInd w:val="0"/>
        <w:spacing w:before="60" w:beforeLines="25" w:line="500" w:lineRule="exact"/>
        <w:ind w:firstLine="482"/>
        <w:textAlignment w:val="baseline"/>
        <w:rPr>
          <w:rFonts w:ascii="黑体" w:hAnsi="黑体" w:eastAsia="黑体" w:cs="黑体"/>
          <w:sz w:val="24"/>
        </w:rPr>
      </w:pPr>
      <w:r>
        <w:rPr>
          <w:rFonts w:hint="eastAsia" w:ascii="黑体" w:hAnsi="黑体" w:eastAsia="黑体" w:cs="黑体"/>
          <w:sz w:val="24"/>
        </w:rPr>
        <w:t>第三条</w:t>
      </w:r>
      <w:r>
        <w:rPr>
          <w:rFonts w:hint="eastAsia" w:ascii="黑体" w:hAnsi="黑体" w:eastAsia="黑体" w:cs="黑体"/>
          <w:sz w:val="24"/>
        </w:rPr>
        <w:tab/>
      </w:r>
      <w:r>
        <w:rPr>
          <w:rFonts w:hint="eastAsia" w:ascii="黑体" w:hAnsi="黑体" w:eastAsia="黑体" w:cs="黑体"/>
          <w:sz w:val="24"/>
        </w:rPr>
        <w:t>乙方及其工作人员的义务</w:t>
      </w:r>
    </w:p>
    <w:p w14:paraId="13CCE43E">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（一）不得向甲方及其人员提供回扣、礼金、有价证券、支付凭证、贵重物品等。</w:t>
      </w:r>
    </w:p>
    <w:p w14:paraId="34AA8B62">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（二）不得为甲方及其人员报销应由甲方或个人支付的费用。</w:t>
      </w:r>
    </w:p>
    <w:p w14:paraId="7603C2E8">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（三）不得为甲方人员投资入股、个人借款或买卖股票、债券等提供方便。</w:t>
      </w:r>
    </w:p>
    <w:p w14:paraId="6FEFD34C">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（四）不得为甲方人员购买或装修住房、婚丧嫁娶、配偶子女上学或工作安排以及出国（境）、旅游等提供方便。</w:t>
      </w:r>
    </w:p>
    <w:p w14:paraId="770D298F">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（五）不得为甲方人员安排有可能影响公正执行公务的宴请、健身、娱乐等活动。</w:t>
      </w:r>
    </w:p>
    <w:p w14:paraId="5E11B51B">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（六）不得为甲方及其人员购置或提供通讯工具、交通工具和高档办公用品。</w:t>
      </w:r>
    </w:p>
    <w:p w14:paraId="546F5356">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（七）不得为甲方人员的配偶、子女及其他亲属谋取不正当利益提供方便。</w:t>
      </w:r>
    </w:p>
    <w:p w14:paraId="64FD2179">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（八）不得违反规定安排甲方人员在乙方或乙方相关企业兼职和领取兼职工资及报酬；不得利用非法手段向甲方人员打探有关涉及甲方的商业秘密、业务渠道等。</w:t>
      </w:r>
    </w:p>
    <w:p w14:paraId="0B086E46">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（九）甲方对涉嫌不廉洁的商业行为进行调查时，乙方有配合甲方提供证据、作证的义务。</w:t>
      </w:r>
    </w:p>
    <w:p w14:paraId="44CB9D92">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（十）未经甲方书面同意，乙方不得向任何新闻媒体、第三人述及有关甲方人员廉洁从业方面的评价、信息。</w:t>
      </w:r>
    </w:p>
    <w:p w14:paraId="0E087AB0">
      <w:pPr>
        <w:adjustRightInd w:val="0"/>
        <w:spacing w:before="60" w:beforeLines="25" w:line="500" w:lineRule="exact"/>
        <w:ind w:firstLine="482"/>
        <w:textAlignment w:val="baseline"/>
        <w:rPr>
          <w:rFonts w:ascii="黑体" w:hAnsi="黑体" w:eastAsia="黑体" w:cs="黑体"/>
          <w:sz w:val="24"/>
        </w:rPr>
      </w:pPr>
      <w:r>
        <w:rPr>
          <w:rFonts w:hint="eastAsia" w:ascii="黑体" w:hAnsi="黑体" w:eastAsia="黑体" w:cs="黑体"/>
          <w:sz w:val="24"/>
        </w:rPr>
        <w:t>第四条</w:t>
      </w:r>
      <w:r>
        <w:rPr>
          <w:rFonts w:hint="eastAsia" w:ascii="黑体" w:hAnsi="黑体" w:eastAsia="黑体" w:cs="黑体"/>
          <w:sz w:val="24"/>
        </w:rPr>
        <w:tab/>
      </w:r>
      <w:r>
        <w:rPr>
          <w:rFonts w:hint="eastAsia" w:ascii="黑体" w:hAnsi="黑体" w:eastAsia="黑体" w:cs="黑体"/>
          <w:sz w:val="24"/>
        </w:rPr>
        <w:t>违约责任</w:t>
      </w:r>
    </w:p>
    <w:p w14:paraId="064B8D14">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（一）甲方及其人员有违反合同第一条、第二条规定的，按照管理权限，依据有关法律法规和规定给予有关人员纪律处分或组织处理；涉嫌犯罪的，移交司法机关追究刑事责任。</w:t>
      </w:r>
    </w:p>
    <w:p w14:paraId="3EDC3522">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二）乙方及其人员有违反本合同第一条、第三条规定的，根据具体情节和造成的后果，甲方除有权要求乙方赔偿由此造成的甲方损失外，还将给予通报、限制或禁止与其交易的处理；涉嫌犯罪的，移交司法机关追究刑事责任。</w:t>
      </w:r>
    </w:p>
    <w:p w14:paraId="3785C714">
      <w:pPr>
        <w:adjustRightInd w:val="0"/>
        <w:spacing w:before="60" w:beforeLines="25" w:line="500" w:lineRule="exact"/>
        <w:ind w:firstLine="482"/>
        <w:textAlignment w:val="baseline"/>
        <w:rPr>
          <w:rFonts w:ascii="黑体" w:hAnsi="黑体" w:eastAsia="黑体" w:cs="黑体"/>
          <w:sz w:val="24"/>
        </w:rPr>
      </w:pPr>
      <w:r>
        <w:rPr>
          <w:rFonts w:hint="eastAsia" w:ascii="黑体" w:hAnsi="黑体" w:eastAsia="黑体" w:cs="黑体"/>
          <w:sz w:val="24"/>
        </w:rPr>
        <w:t>第五条</w:t>
      </w:r>
      <w:r>
        <w:rPr>
          <w:rFonts w:hint="eastAsia" w:ascii="黑体" w:hAnsi="黑体" w:eastAsia="黑体" w:cs="黑体"/>
          <w:sz w:val="24"/>
        </w:rPr>
        <w:tab/>
      </w:r>
      <w:r>
        <w:rPr>
          <w:rFonts w:hint="eastAsia" w:ascii="黑体" w:hAnsi="黑体" w:eastAsia="黑体" w:cs="黑体"/>
          <w:sz w:val="24"/>
        </w:rPr>
        <w:t>本合同经双方签署后生效</w:t>
      </w:r>
    </w:p>
    <w:p w14:paraId="201229DB">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甲乙双方通过招标、比选、询比价或其他方式签订交易合同的，本合同作为交易合同的附件，与合同具有同等法律效力；如双方未签订交易合同，本合同独立有效。</w:t>
      </w:r>
    </w:p>
    <w:p w14:paraId="748AA38E">
      <w:pPr>
        <w:adjustRightInd w:val="0"/>
        <w:spacing w:before="60" w:beforeLines="25" w:line="500" w:lineRule="exact"/>
        <w:ind w:firstLine="482"/>
        <w:textAlignment w:val="baseline"/>
        <w:rPr>
          <w:rFonts w:ascii="黑体" w:hAnsi="黑体" w:eastAsia="黑体" w:cs="黑体"/>
          <w:sz w:val="24"/>
        </w:rPr>
      </w:pPr>
      <w:r>
        <w:rPr>
          <w:rFonts w:hint="eastAsia" w:ascii="黑体" w:hAnsi="黑体" w:eastAsia="黑体" w:cs="黑体"/>
          <w:sz w:val="24"/>
        </w:rPr>
        <w:t>第六条</w:t>
      </w:r>
      <w:r>
        <w:rPr>
          <w:rFonts w:hint="eastAsia" w:ascii="黑体" w:hAnsi="黑体" w:eastAsia="黑体" w:cs="黑体"/>
          <w:sz w:val="24"/>
        </w:rPr>
        <w:tab/>
      </w:r>
      <w:r>
        <w:rPr>
          <w:rFonts w:hint="eastAsia" w:ascii="黑体" w:hAnsi="黑体" w:eastAsia="黑体" w:cs="黑体"/>
          <w:sz w:val="24"/>
        </w:rPr>
        <w:t>其他</w:t>
      </w:r>
    </w:p>
    <w:p w14:paraId="471F73F2">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（一）甲乙双方及其人员在合同履行期间发现有违反本合同相关约定的，合同终止，并追究甲乙双方单位和直接责任人的责任；在经济合同履行完毕后，发生或发现违反本合同规定的行为，仍按本合同规定处理。</w:t>
      </w:r>
    </w:p>
    <w:p w14:paraId="492E3006">
      <w:pPr>
        <w:adjustRightInd w:val="0"/>
        <w:spacing w:before="60" w:beforeLines="25" w:line="500" w:lineRule="exact"/>
        <w:ind w:firstLine="482"/>
        <w:textAlignment w:val="baseline"/>
        <w:rPr>
          <w:rFonts w:ascii="仿宋_GB2312" w:hAnsi="仿宋_GB2312" w:eastAsia="仿宋_GB2312" w:cs="仿宋_GB2312"/>
          <w:sz w:val="24"/>
        </w:rPr>
      </w:pPr>
      <w:r>
        <w:rPr>
          <w:rFonts w:hint="eastAsia" w:ascii="仿宋_GB2312" w:hAnsi="仿宋_GB2312" w:eastAsia="仿宋_GB2312" w:cs="仿宋_GB2312"/>
          <w:sz w:val="24"/>
        </w:rPr>
        <w:t>（二）本合同一式肆份，甲乙双方各执贰份，具有同等法律效力。</w:t>
      </w:r>
    </w:p>
    <w:tbl>
      <w:tblPr>
        <w:tblStyle w:val="17"/>
        <w:tblW w:w="8925"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2827"/>
        <w:gridCol w:w="1765"/>
        <w:gridCol w:w="2660"/>
      </w:tblGrid>
      <w:tr w14:paraId="6179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0" w:type="dxa"/>
            <w:gridSpan w:val="2"/>
            <w:tcBorders>
              <w:top w:val="single" w:color="auto" w:sz="4" w:space="0"/>
              <w:left w:val="single" w:color="auto" w:sz="4" w:space="0"/>
              <w:bottom w:val="single" w:color="auto" w:sz="4" w:space="0"/>
              <w:right w:val="single" w:color="auto" w:sz="4" w:space="0"/>
            </w:tcBorders>
          </w:tcPr>
          <w:p w14:paraId="645AFCC8">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甲方（盖章）：</w:t>
            </w:r>
          </w:p>
          <w:p w14:paraId="075DA3DB">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b/>
                <w:bCs/>
                <w:sz w:val="24"/>
              </w:rPr>
              <w:t>[ ]</w:t>
            </w:r>
          </w:p>
        </w:tc>
        <w:tc>
          <w:tcPr>
            <w:tcW w:w="4425" w:type="dxa"/>
            <w:gridSpan w:val="2"/>
            <w:tcBorders>
              <w:top w:val="single" w:color="auto" w:sz="4" w:space="0"/>
              <w:left w:val="single" w:color="auto" w:sz="4" w:space="0"/>
              <w:bottom w:val="single" w:color="auto" w:sz="4" w:space="0"/>
              <w:right w:val="single" w:color="auto" w:sz="4" w:space="0"/>
            </w:tcBorders>
          </w:tcPr>
          <w:p w14:paraId="49DF52C7">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乙方（盖章）：</w:t>
            </w:r>
          </w:p>
          <w:p w14:paraId="7EC2D880">
            <w:pPr>
              <w:spacing w:before="60" w:beforeLines="25" w:line="500" w:lineRule="exact"/>
              <w:rPr>
                <w:sz w:val="20"/>
                <w:szCs w:val="22"/>
              </w:rPr>
            </w:pPr>
            <w:r>
              <w:rPr>
                <w:rFonts w:hint="eastAsia" w:ascii="仿宋_GB2312" w:hAnsi="仿宋_GB2312" w:eastAsia="仿宋_GB2312" w:cs="仿宋_GB2312"/>
                <w:b/>
                <w:bCs/>
                <w:sz w:val="24"/>
              </w:rPr>
              <w:t>[ ]</w:t>
            </w:r>
          </w:p>
        </w:tc>
      </w:tr>
      <w:tr w14:paraId="6961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673" w:type="dxa"/>
            <w:tcBorders>
              <w:top w:val="single" w:color="auto" w:sz="4" w:space="0"/>
              <w:left w:val="single" w:color="auto" w:sz="4" w:space="0"/>
              <w:bottom w:val="single" w:color="auto" w:sz="4" w:space="0"/>
              <w:right w:val="single" w:color="auto" w:sz="4" w:space="0"/>
            </w:tcBorders>
            <w:vAlign w:val="center"/>
          </w:tcPr>
          <w:p w14:paraId="0E2236E3">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sz w:val="24"/>
              </w:rPr>
              <w:t>法定代表人或委托代理人（签字）：</w:t>
            </w:r>
          </w:p>
        </w:tc>
        <w:tc>
          <w:tcPr>
            <w:tcW w:w="2827" w:type="dxa"/>
            <w:tcBorders>
              <w:top w:val="single" w:color="auto" w:sz="4" w:space="0"/>
              <w:left w:val="single" w:color="auto" w:sz="4" w:space="0"/>
              <w:bottom w:val="single" w:color="auto" w:sz="4" w:space="0"/>
              <w:right w:val="single" w:color="auto" w:sz="4" w:space="0"/>
            </w:tcBorders>
          </w:tcPr>
          <w:p w14:paraId="656A397E">
            <w:pPr>
              <w:spacing w:before="60" w:beforeLines="25" w:line="500" w:lineRule="exact"/>
              <w:rPr>
                <w:rFonts w:ascii="仿宋_GB2312" w:hAnsi="仿宋_GB2312" w:eastAsia="仿宋_GB2312" w:cs="仿宋_GB2312"/>
                <w:sz w:val="24"/>
              </w:rPr>
            </w:pPr>
            <w:r>
              <w:rPr>
                <w:rFonts w:hint="eastAsia" w:ascii="仿宋_GB2312" w:hAnsi="仿宋_GB2312" w:eastAsia="仿宋_GB2312" w:cs="仿宋_GB2312"/>
                <w:b/>
                <w:bCs/>
                <w:sz w:val="24"/>
              </w:rPr>
              <w:t>[ ]</w:t>
            </w:r>
          </w:p>
        </w:tc>
        <w:tc>
          <w:tcPr>
            <w:tcW w:w="1765" w:type="dxa"/>
            <w:tcBorders>
              <w:top w:val="single" w:color="auto" w:sz="4" w:space="0"/>
              <w:left w:val="single" w:color="auto" w:sz="4" w:space="0"/>
              <w:bottom w:val="single" w:color="auto" w:sz="4" w:space="0"/>
              <w:right w:val="single" w:color="auto" w:sz="4" w:space="0"/>
            </w:tcBorders>
            <w:vAlign w:val="center"/>
          </w:tcPr>
          <w:p w14:paraId="117C38FF">
            <w:pPr>
              <w:spacing w:before="60" w:beforeLines="25" w:line="500" w:lineRule="exact"/>
              <w:rPr>
                <w:sz w:val="20"/>
                <w:szCs w:val="22"/>
              </w:rPr>
            </w:pPr>
            <w:r>
              <w:rPr>
                <w:rFonts w:hint="eastAsia" w:ascii="仿宋_GB2312" w:hAnsi="仿宋_GB2312" w:eastAsia="仿宋_GB2312" w:cs="仿宋_GB2312"/>
                <w:sz w:val="24"/>
              </w:rPr>
              <w:t>法定代表人或委托代理人（签字）：</w:t>
            </w:r>
          </w:p>
        </w:tc>
        <w:tc>
          <w:tcPr>
            <w:tcW w:w="2660" w:type="dxa"/>
            <w:tcBorders>
              <w:top w:val="single" w:color="auto" w:sz="4" w:space="0"/>
              <w:left w:val="single" w:color="auto" w:sz="4" w:space="0"/>
              <w:bottom w:val="single" w:color="auto" w:sz="4" w:space="0"/>
              <w:right w:val="single" w:color="auto" w:sz="4" w:space="0"/>
            </w:tcBorders>
          </w:tcPr>
          <w:p w14:paraId="1C926D12">
            <w:pPr>
              <w:spacing w:before="60" w:beforeLines="25" w:line="500" w:lineRule="exact"/>
              <w:rPr>
                <w:sz w:val="20"/>
                <w:szCs w:val="22"/>
              </w:rPr>
            </w:pPr>
            <w:r>
              <w:rPr>
                <w:rFonts w:hint="eastAsia" w:ascii="仿宋_GB2312" w:hAnsi="仿宋_GB2312" w:eastAsia="仿宋_GB2312" w:cs="仿宋_GB2312"/>
                <w:b/>
                <w:bCs/>
                <w:sz w:val="24"/>
              </w:rPr>
              <w:t>[ ]</w:t>
            </w:r>
          </w:p>
        </w:tc>
      </w:tr>
    </w:tbl>
    <w:p w14:paraId="5FCFB4A1">
      <w:pPr>
        <w:spacing w:before="60" w:beforeLines="25" w:line="500" w:lineRule="exact"/>
        <w:rPr>
          <w:rFonts w:ascii="仿宋_GB2312" w:hAnsi="仿宋_GB2312" w:eastAsia="仿宋_GB2312" w:cs="仿宋_GB2312"/>
          <w:sz w:val="24"/>
        </w:rPr>
      </w:pPr>
    </w:p>
    <w:p w14:paraId="0EFB18F4"/>
    <w:p w14:paraId="28A7D7EC">
      <w:pPr>
        <w:pStyle w:val="10"/>
        <w:outlineLvl w:val="0"/>
        <w:rPr>
          <w:rFonts w:ascii="仿宋_GB2312" w:hAnsi="仿宋_GB2312" w:eastAsia="仿宋_GB2312" w:cs="仿宋_GB2312"/>
          <w:kern w:val="2"/>
          <w:sz w:val="28"/>
          <w:szCs w:val="28"/>
        </w:rPr>
      </w:pPr>
    </w:p>
    <w:p w14:paraId="22E5B433">
      <w:pPr>
        <w:pStyle w:val="10"/>
        <w:rPr>
          <w:rFonts w:ascii="宋体" w:hAnsi="宋体" w:cs="宋体"/>
          <w:bCs/>
          <w:sz w:val="28"/>
          <w:szCs w:val="28"/>
        </w:rPr>
      </w:pPr>
    </w:p>
    <w:p w14:paraId="3950810E"/>
    <w:p w14:paraId="40A24340"/>
    <w:sectPr>
      <w:footerReference r:id="rId5" w:type="default"/>
      <w:pgSz w:w="11905" w:h="16838"/>
      <w:pgMar w:top="1440" w:right="1797" w:bottom="1440" w:left="1797" w:header="851" w:footer="992" w:gutter="0"/>
      <w:pgNumType w:fmt="numberInDash" w:start="1"/>
      <w:cols w:space="0" w:num="1"/>
      <w:docGrid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657F5">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9705" cy="139700"/>
              <wp:effectExtent l="0" t="0" r="0" b="0"/>
              <wp:wrapNone/>
              <wp:docPr id="16"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179705" cy="139700"/>
                      </a:xfrm>
                      <a:prstGeom prst="rect">
                        <a:avLst/>
                      </a:prstGeom>
                      <a:noFill/>
                      <a:ln>
                        <a:noFill/>
                      </a:ln>
                    </wps:spPr>
                    <wps:txbx>
                      <w:txbxContent>
                        <w:p w14:paraId="7DD2E351">
                          <w:pPr>
                            <w:pStyle w:val="13"/>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1pt;width:14.15pt;mso-position-horizontal:center;mso-position-horizontal-relative:margin;mso-wrap-style:none;z-index:251659264;mso-width-relative:page;mso-height-relative:page;" filled="f" stroked="f" coordsize="21600,21600" o:gfxdata="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RZ6x0AAAAAMBAAAPAAAAAAAAAAEAIAAAACIAAABkcnMvZG93bnJldi54bWxQSwEC&#10;FAAUAAAACACHTuJAkmgBivwBAAAFBAAADgAAAAAAAAABACAAAAAfAQAAZHJzL2Uyb0RvYy54bWxQ&#10;SwUGAAAAAAYABgBZAQAAjQUAAAAA&#10;">
              <v:fill on="f" focussize="0,0"/>
              <v:stroke on="f"/>
              <v:imagedata o:title=""/>
              <o:lock v:ext="edit" aspectratio="f"/>
              <v:textbox inset="0mm,0mm,0mm,0mm" style="mso-fit-shape-to-text:t;">
                <w:txbxContent>
                  <w:p w14:paraId="7DD2E351">
                    <w:pPr>
                      <w:pStyle w:val="13"/>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59736">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9"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7AE1DB99">
                          <w:pPr>
                            <w:pStyle w:val="13"/>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i6WFNAAAAADAQAADwAAAAAAAAABACAAAAAiAAAAZHJzL2Rvd25yZXYueG1sUEsB&#10;AhQAFAAAAAgAh07iQFveKRz9AQAABAQAAA4AAAAAAAAAAQAgAAAAHwEAAGRycy9lMm9Eb2MueG1s&#10;UEsFBgAAAAAGAAYAWQEAAI4FAAAAAA==&#10;">
              <v:fill on="f" focussize="0,0"/>
              <v:stroke on="f"/>
              <v:imagedata o:title=""/>
              <o:lock v:ext="edit" aspectratio="f"/>
              <v:textbox inset="0mm,0mm,0mm,0mm" style="mso-fit-shape-to-text:t;">
                <w:txbxContent>
                  <w:p w14:paraId="7AE1DB99">
                    <w:pPr>
                      <w:pStyle w:val="13"/>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3F274">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79705" cy="139700"/>
              <wp:effectExtent l="0" t="0" r="0" b="0"/>
              <wp:wrapNone/>
              <wp:docPr id="6" name="Text Box 1027"/>
              <wp:cNvGraphicFramePr/>
              <a:graphic xmlns:a="http://schemas.openxmlformats.org/drawingml/2006/main">
                <a:graphicData uri="http://schemas.microsoft.com/office/word/2010/wordprocessingShape">
                  <wps:wsp>
                    <wps:cNvSpPr txBox="1">
                      <a:spLocks noChangeArrowheads="1"/>
                    </wps:cNvSpPr>
                    <wps:spPr bwMode="auto">
                      <a:xfrm>
                        <a:off x="0" y="0"/>
                        <a:ext cx="179705" cy="139700"/>
                      </a:xfrm>
                      <a:prstGeom prst="rect">
                        <a:avLst/>
                      </a:prstGeom>
                      <a:noFill/>
                      <a:ln>
                        <a:noFill/>
                      </a:ln>
                    </wps:spPr>
                    <wps:txbx>
                      <w:txbxContent>
                        <w:p w14:paraId="36DE6676">
                          <w:pPr>
                            <w:pStyle w:val="13"/>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027" o:spid="_x0000_s1026" o:spt="202" type="#_x0000_t202" style="position:absolute;left:0pt;margin-top:0pt;height:11pt;width:14.15pt;mso-position-horizontal:center;mso-position-horizontal-relative:margin;mso-wrap-style:none;z-index:251661312;mso-width-relative:page;mso-height-relative:page;" filled="f" stroked="f" coordsize="21600,21600" o:gfxdata="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pFnrHQAAAAAwEAAA8AAAAAAAAAAQAgAAAAIgAAAGRycy9kb3ducmV2LnhtbFBLAQIU&#10;ABQAAAAIAIdO4kAT+Qy0+wEAAAQEAAAOAAAAAAAAAAEAIAAAAB8BAABkcnMvZTJvRG9jLnhtbFBL&#10;BQYAAAAABgAGAFkBAACMBQAAAAA=&#10;">
              <v:fill on="f" focussize="0,0"/>
              <v:stroke on="f"/>
              <v:imagedata o:title=""/>
              <o:lock v:ext="edit" aspectratio="f"/>
              <v:textbox inset="0mm,0mm,0mm,0mm" style="mso-fit-shape-to-text:t;">
                <w:txbxContent>
                  <w:p w14:paraId="36DE6676">
                    <w:pPr>
                      <w:pStyle w:val="13"/>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12B916"/>
    <w:multiLevelType w:val="singleLevel"/>
    <w:tmpl w:val="9B12B916"/>
    <w:lvl w:ilvl="0" w:tentative="0">
      <w:start w:val="1"/>
      <w:numFmt w:val="decimal"/>
      <w:lvlText w:val="%1."/>
      <w:lvlJc w:val="left"/>
      <w:pPr>
        <w:tabs>
          <w:tab w:val="left" w:pos="312"/>
        </w:tabs>
      </w:pPr>
    </w:lvl>
  </w:abstractNum>
  <w:abstractNum w:abstractNumId="1">
    <w:nsid w:val="AA1701B9"/>
    <w:multiLevelType w:val="singleLevel"/>
    <w:tmpl w:val="AA1701B9"/>
    <w:lvl w:ilvl="0" w:tentative="0">
      <w:start w:val="1"/>
      <w:numFmt w:val="decimal"/>
      <w:suff w:val="nothing"/>
      <w:lvlText w:val="%1、"/>
      <w:lvlJc w:val="left"/>
    </w:lvl>
  </w:abstractNum>
  <w:abstractNum w:abstractNumId="2">
    <w:nsid w:val="00000013"/>
    <w:multiLevelType w:val="multilevel"/>
    <w:tmpl w:val="00000013"/>
    <w:lvl w:ilvl="0" w:tentative="0">
      <w:start w:val="1"/>
      <w:numFmt w:val="chineseCountingThousand"/>
      <w:lvlText w:val="%1"/>
      <w:lvlJc w:val="left"/>
      <w:pPr>
        <w:tabs>
          <w:tab w:val="left" w:pos="420"/>
        </w:tabs>
        <w:ind w:left="420" w:hanging="420"/>
      </w:pPr>
      <w:rPr>
        <w:rFonts w:hint="eastAsia" w:cs="Times New Roman"/>
      </w:rPr>
    </w:lvl>
    <w:lvl w:ilvl="1" w:tentative="0">
      <w:start w:val="1"/>
      <w:numFmt w:val="lowerLetter"/>
      <w:lvlText w:val="%2)"/>
      <w:lvlJc w:val="left"/>
      <w:pPr>
        <w:tabs>
          <w:tab w:val="left" w:pos="840"/>
        </w:tabs>
        <w:ind w:left="840" w:hanging="420"/>
      </w:pPr>
      <w:rPr>
        <w:rFonts w:cs="Times New Roman"/>
        <w:sz w:val="28"/>
        <w:szCs w:val="28"/>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049FBF2E"/>
    <w:multiLevelType w:val="singleLevel"/>
    <w:tmpl w:val="049FBF2E"/>
    <w:lvl w:ilvl="0" w:tentative="0">
      <w:start w:val="2"/>
      <w:numFmt w:val="decimal"/>
      <w:suff w:val="nothing"/>
      <w:lvlText w:val="%1、"/>
      <w:lvlJc w:val="left"/>
    </w:lvl>
  </w:abstractNum>
  <w:abstractNum w:abstractNumId="4">
    <w:nsid w:val="331266DE"/>
    <w:multiLevelType w:val="singleLevel"/>
    <w:tmpl w:val="331266DE"/>
    <w:lvl w:ilvl="0" w:tentative="0">
      <w:start w:val="4"/>
      <w:numFmt w:val="chineseCounting"/>
      <w:suff w:val="nothing"/>
      <w:lvlText w:val="%1、"/>
      <w:lvlJc w:val="left"/>
      <w:rPr>
        <w:rFonts w:hint="eastAsia"/>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jZjE3YjhmMGYwYjk3N2EzNTQ4ZWNkNWUwNzJhOWYifQ=="/>
  </w:docVars>
  <w:rsids>
    <w:rsidRoot w:val="19866EB1"/>
    <w:rsid w:val="000100DC"/>
    <w:rsid w:val="00030CCD"/>
    <w:rsid w:val="00050032"/>
    <w:rsid w:val="00052A18"/>
    <w:rsid w:val="000550E5"/>
    <w:rsid w:val="00061577"/>
    <w:rsid w:val="00064BC8"/>
    <w:rsid w:val="00072B94"/>
    <w:rsid w:val="00082440"/>
    <w:rsid w:val="00082930"/>
    <w:rsid w:val="00085700"/>
    <w:rsid w:val="0008780F"/>
    <w:rsid w:val="000B7392"/>
    <w:rsid w:val="000D1B2F"/>
    <w:rsid w:val="000E5F08"/>
    <w:rsid w:val="000F7CB4"/>
    <w:rsid w:val="0010597C"/>
    <w:rsid w:val="00112DC4"/>
    <w:rsid w:val="00135E47"/>
    <w:rsid w:val="00137087"/>
    <w:rsid w:val="00160EB5"/>
    <w:rsid w:val="0018269B"/>
    <w:rsid w:val="001A3F78"/>
    <w:rsid w:val="001B1A58"/>
    <w:rsid w:val="001B2251"/>
    <w:rsid w:val="001D2125"/>
    <w:rsid w:val="001F299A"/>
    <w:rsid w:val="001F2AF7"/>
    <w:rsid w:val="001F7689"/>
    <w:rsid w:val="0021074A"/>
    <w:rsid w:val="00211FE2"/>
    <w:rsid w:val="00226964"/>
    <w:rsid w:val="00227F05"/>
    <w:rsid w:val="00227FA7"/>
    <w:rsid w:val="00257907"/>
    <w:rsid w:val="0027587B"/>
    <w:rsid w:val="00285B91"/>
    <w:rsid w:val="002D29D1"/>
    <w:rsid w:val="00305176"/>
    <w:rsid w:val="003241F0"/>
    <w:rsid w:val="003309C2"/>
    <w:rsid w:val="00337123"/>
    <w:rsid w:val="00345770"/>
    <w:rsid w:val="003577A2"/>
    <w:rsid w:val="00364D8B"/>
    <w:rsid w:val="00371BFD"/>
    <w:rsid w:val="003738CD"/>
    <w:rsid w:val="003A51D1"/>
    <w:rsid w:val="003E3F7A"/>
    <w:rsid w:val="003F0C85"/>
    <w:rsid w:val="004007B3"/>
    <w:rsid w:val="004058FA"/>
    <w:rsid w:val="0041524B"/>
    <w:rsid w:val="004319DE"/>
    <w:rsid w:val="00433921"/>
    <w:rsid w:val="00440C40"/>
    <w:rsid w:val="00475C2F"/>
    <w:rsid w:val="00477DD1"/>
    <w:rsid w:val="00486AE3"/>
    <w:rsid w:val="004D49D3"/>
    <w:rsid w:val="00502C0A"/>
    <w:rsid w:val="005479F0"/>
    <w:rsid w:val="00557AAE"/>
    <w:rsid w:val="0056139E"/>
    <w:rsid w:val="005A5BC7"/>
    <w:rsid w:val="005C37B8"/>
    <w:rsid w:val="005C429C"/>
    <w:rsid w:val="005F1340"/>
    <w:rsid w:val="00622A34"/>
    <w:rsid w:val="006244A2"/>
    <w:rsid w:val="00644C53"/>
    <w:rsid w:val="00647AE3"/>
    <w:rsid w:val="006832E3"/>
    <w:rsid w:val="006A3368"/>
    <w:rsid w:val="006B0398"/>
    <w:rsid w:val="006B0444"/>
    <w:rsid w:val="006D7345"/>
    <w:rsid w:val="006E1BF9"/>
    <w:rsid w:val="006F7DC0"/>
    <w:rsid w:val="00702DC4"/>
    <w:rsid w:val="0071095B"/>
    <w:rsid w:val="00752C66"/>
    <w:rsid w:val="0075466A"/>
    <w:rsid w:val="00771B68"/>
    <w:rsid w:val="007756C4"/>
    <w:rsid w:val="00781AF0"/>
    <w:rsid w:val="007A16E1"/>
    <w:rsid w:val="007C5FA5"/>
    <w:rsid w:val="007F25F4"/>
    <w:rsid w:val="00805A7C"/>
    <w:rsid w:val="00817B3F"/>
    <w:rsid w:val="00822744"/>
    <w:rsid w:val="008238CC"/>
    <w:rsid w:val="00840237"/>
    <w:rsid w:val="008A26E8"/>
    <w:rsid w:val="008B2C02"/>
    <w:rsid w:val="008C0B56"/>
    <w:rsid w:val="008E02AF"/>
    <w:rsid w:val="008F51CD"/>
    <w:rsid w:val="00911D19"/>
    <w:rsid w:val="00913BD0"/>
    <w:rsid w:val="0092462C"/>
    <w:rsid w:val="009328EA"/>
    <w:rsid w:val="00944259"/>
    <w:rsid w:val="0095040B"/>
    <w:rsid w:val="0095560D"/>
    <w:rsid w:val="0099751A"/>
    <w:rsid w:val="00997C90"/>
    <w:rsid w:val="009C0822"/>
    <w:rsid w:val="009C2108"/>
    <w:rsid w:val="009C2CB1"/>
    <w:rsid w:val="009D7117"/>
    <w:rsid w:val="009F1767"/>
    <w:rsid w:val="009F77D7"/>
    <w:rsid w:val="00A24C66"/>
    <w:rsid w:val="00A26BD3"/>
    <w:rsid w:val="00A32509"/>
    <w:rsid w:val="00A340C1"/>
    <w:rsid w:val="00A46924"/>
    <w:rsid w:val="00A46BA0"/>
    <w:rsid w:val="00A51D99"/>
    <w:rsid w:val="00A55359"/>
    <w:rsid w:val="00A70937"/>
    <w:rsid w:val="00A810E2"/>
    <w:rsid w:val="00AA066C"/>
    <w:rsid w:val="00AB0CEF"/>
    <w:rsid w:val="00AF160E"/>
    <w:rsid w:val="00B1552C"/>
    <w:rsid w:val="00B27BD5"/>
    <w:rsid w:val="00B40934"/>
    <w:rsid w:val="00B452B4"/>
    <w:rsid w:val="00B45FDA"/>
    <w:rsid w:val="00B7681E"/>
    <w:rsid w:val="00B76DFA"/>
    <w:rsid w:val="00B93AFF"/>
    <w:rsid w:val="00B948A9"/>
    <w:rsid w:val="00BA5581"/>
    <w:rsid w:val="00BD2C36"/>
    <w:rsid w:val="00BE033D"/>
    <w:rsid w:val="00BE5964"/>
    <w:rsid w:val="00BE6B5F"/>
    <w:rsid w:val="00BE7797"/>
    <w:rsid w:val="00C0026D"/>
    <w:rsid w:val="00C0457E"/>
    <w:rsid w:val="00C17164"/>
    <w:rsid w:val="00C36F5B"/>
    <w:rsid w:val="00C53697"/>
    <w:rsid w:val="00C62658"/>
    <w:rsid w:val="00C62FFB"/>
    <w:rsid w:val="00C73D06"/>
    <w:rsid w:val="00C75485"/>
    <w:rsid w:val="00CA1DD1"/>
    <w:rsid w:val="00D1646B"/>
    <w:rsid w:val="00D46BD1"/>
    <w:rsid w:val="00D6019A"/>
    <w:rsid w:val="00D74FBF"/>
    <w:rsid w:val="00D75534"/>
    <w:rsid w:val="00D86E0E"/>
    <w:rsid w:val="00DA7DB9"/>
    <w:rsid w:val="00DC2804"/>
    <w:rsid w:val="00DC2B56"/>
    <w:rsid w:val="00DC655D"/>
    <w:rsid w:val="00DE01BD"/>
    <w:rsid w:val="00DE19BC"/>
    <w:rsid w:val="00E06800"/>
    <w:rsid w:val="00E124C7"/>
    <w:rsid w:val="00E513BE"/>
    <w:rsid w:val="00E61E88"/>
    <w:rsid w:val="00E62820"/>
    <w:rsid w:val="00E62F5D"/>
    <w:rsid w:val="00E71640"/>
    <w:rsid w:val="00E869DA"/>
    <w:rsid w:val="00E87A33"/>
    <w:rsid w:val="00EA3F40"/>
    <w:rsid w:val="00EB731D"/>
    <w:rsid w:val="00ED2125"/>
    <w:rsid w:val="00F05B1E"/>
    <w:rsid w:val="00F17494"/>
    <w:rsid w:val="00F27441"/>
    <w:rsid w:val="00F55952"/>
    <w:rsid w:val="00F77344"/>
    <w:rsid w:val="00F83967"/>
    <w:rsid w:val="00F84618"/>
    <w:rsid w:val="00F85A54"/>
    <w:rsid w:val="00F90B46"/>
    <w:rsid w:val="00FA59C6"/>
    <w:rsid w:val="00FD10FA"/>
    <w:rsid w:val="00FD2A0B"/>
    <w:rsid w:val="00FD2CEF"/>
    <w:rsid w:val="00FD3BC9"/>
    <w:rsid w:val="00FF45FA"/>
    <w:rsid w:val="0104035B"/>
    <w:rsid w:val="01C012ED"/>
    <w:rsid w:val="01C063B5"/>
    <w:rsid w:val="01F85B8D"/>
    <w:rsid w:val="02031DB9"/>
    <w:rsid w:val="02054F52"/>
    <w:rsid w:val="020C4532"/>
    <w:rsid w:val="02E96621"/>
    <w:rsid w:val="030C25AC"/>
    <w:rsid w:val="03716D43"/>
    <w:rsid w:val="044E0E32"/>
    <w:rsid w:val="045126D0"/>
    <w:rsid w:val="045B70AB"/>
    <w:rsid w:val="0468527B"/>
    <w:rsid w:val="047C1F50"/>
    <w:rsid w:val="04A42800"/>
    <w:rsid w:val="04B073F7"/>
    <w:rsid w:val="04C17856"/>
    <w:rsid w:val="050A3E72"/>
    <w:rsid w:val="05171224"/>
    <w:rsid w:val="05373674"/>
    <w:rsid w:val="06002021"/>
    <w:rsid w:val="064C75F3"/>
    <w:rsid w:val="06532730"/>
    <w:rsid w:val="067E575F"/>
    <w:rsid w:val="07D478A0"/>
    <w:rsid w:val="07EA70C4"/>
    <w:rsid w:val="08574D4B"/>
    <w:rsid w:val="08766BA9"/>
    <w:rsid w:val="09102B5A"/>
    <w:rsid w:val="09151F1E"/>
    <w:rsid w:val="0934265E"/>
    <w:rsid w:val="097A4477"/>
    <w:rsid w:val="09800F14"/>
    <w:rsid w:val="09B01559"/>
    <w:rsid w:val="09C45CF6"/>
    <w:rsid w:val="09CC4A89"/>
    <w:rsid w:val="09D26061"/>
    <w:rsid w:val="0A456833"/>
    <w:rsid w:val="0A4800D1"/>
    <w:rsid w:val="0A544CC8"/>
    <w:rsid w:val="0AFB14DF"/>
    <w:rsid w:val="0B13248D"/>
    <w:rsid w:val="0B4B60CB"/>
    <w:rsid w:val="0B4D323D"/>
    <w:rsid w:val="0C060244"/>
    <w:rsid w:val="0C5E1E2E"/>
    <w:rsid w:val="0C7E1DE8"/>
    <w:rsid w:val="0DB00467"/>
    <w:rsid w:val="0DC45CC1"/>
    <w:rsid w:val="0DC62D8A"/>
    <w:rsid w:val="0DE34399"/>
    <w:rsid w:val="0E0F1632"/>
    <w:rsid w:val="0E2844A2"/>
    <w:rsid w:val="0E72571D"/>
    <w:rsid w:val="0EF95E3E"/>
    <w:rsid w:val="0F0F11BE"/>
    <w:rsid w:val="0F1D661F"/>
    <w:rsid w:val="10030D22"/>
    <w:rsid w:val="102B0279"/>
    <w:rsid w:val="10374E70"/>
    <w:rsid w:val="10390BE8"/>
    <w:rsid w:val="10611EED"/>
    <w:rsid w:val="109A0F5B"/>
    <w:rsid w:val="10D40911"/>
    <w:rsid w:val="10F42D61"/>
    <w:rsid w:val="11A71B81"/>
    <w:rsid w:val="11FD5C45"/>
    <w:rsid w:val="12062D4C"/>
    <w:rsid w:val="128879FC"/>
    <w:rsid w:val="128B14A3"/>
    <w:rsid w:val="12CD1ABC"/>
    <w:rsid w:val="12E67150"/>
    <w:rsid w:val="130D3C66"/>
    <w:rsid w:val="130F3E82"/>
    <w:rsid w:val="13557358"/>
    <w:rsid w:val="13CC58CF"/>
    <w:rsid w:val="13D36C5E"/>
    <w:rsid w:val="13FA0AA8"/>
    <w:rsid w:val="14027543"/>
    <w:rsid w:val="1437543F"/>
    <w:rsid w:val="152B4878"/>
    <w:rsid w:val="155C2C83"/>
    <w:rsid w:val="156307A9"/>
    <w:rsid w:val="15F66C34"/>
    <w:rsid w:val="160B6B83"/>
    <w:rsid w:val="163B0AEA"/>
    <w:rsid w:val="16672BA0"/>
    <w:rsid w:val="16A62408"/>
    <w:rsid w:val="16B67823"/>
    <w:rsid w:val="16C32FBA"/>
    <w:rsid w:val="16C805D0"/>
    <w:rsid w:val="16F2389F"/>
    <w:rsid w:val="171B2DF6"/>
    <w:rsid w:val="17231CAA"/>
    <w:rsid w:val="17740758"/>
    <w:rsid w:val="177A4558"/>
    <w:rsid w:val="17920BDE"/>
    <w:rsid w:val="17DF2075"/>
    <w:rsid w:val="17E01949"/>
    <w:rsid w:val="18245CDA"/>
    <w:rsid w:val="19866EB1"/>
    <w:rsid w:val="19AF7825"/>
    <w:rsid w:val="19BD3635"/>
    <w:rsid w:val="19C31523"/>
    <w:rsid w:val="19DC4392"/>
    <w:rsid w:val="1A2534C9"/>
    <w:rsid w:val="1A64020A"/>
    <w:rsid w:val="1AE479A2"/>
    <w:rsid w:val="1AED360A"/>
    <w:rsid w:val="1B297432"/>
    <w:rsid w:val="1B5C578B"/>
    <w:rsid w:val="1B8151F1"/>
    <w:rsid w:val="1BAD2DBB"/>
    <w:rsid w:val="1C5F3784"/>
    <w:rsid w:val="1D7F3E92"/>
    <w:rsid w:val="1DBA0CA5"/>
    <w:rsid w:val="1DE563BE"/>
    <w:rsid w:val="1E0C793C"/>
    <w:rsid w:val="1F2B5BA0"/>
    <w:rsid w:val="1F5F584A"/>
    <w:rsid w:val="1F882FF2"/>
    <w:rsid w:val="1FCD6C57"/>
    <w:rsid w:val="1FF64400"/>
    <w:rsid w:val="20270A5D"/>
    <w:rsid w:val="202F346E"/>
    <w:rsid w:val="20825C93"/>
    <w:rsid w:val="20B35E4D"/>
    <w:rsid w:val="20D64231"/>
    <w:rsid w:val="20E34258"/>
    <w:rsid w:val="211D59BC"/>
    <w:rsid w:val="2127683B"/>
    <w:rsid w:val="21531599"/>
    <w:rsid w:val="217355DC"/>
    <w:rsid w:val="21A97250"/>
    <w:rsid w:val="2217240B"/>
    <w:rsid w:val="22325497"/>
    <w:rsid w:val="22356D36"/>
    <w:rsid w:val="22DA7DEE"/>
    <w:rsid w:val="235558E1"/>
    <w:rsid w:val="242A0B1C"/>
    <w:rsid w:val="244B45EE"/>
    <w:rsid w:val="25085BBA"/>
    <w:rsid w:val="25643BBA"/>
    <w:rsid w:val="256C0E48"/>
    <w:rsid w:val="256E4A38"/>
    <w:rsid w:val="25EA2186"/>
    <w:rsid w:val="260D5FFF"/>
    <w:rsid w:val="2668592C"/>
    <w:rsid w:val="26747E2C"/>
    <w:rsid w:val="26C64400"/>
    <w:rsid w:val="26E03714"/>
    <w:rsid w:val="279B763B"/>
    <w:rsid w:val="27FD20A3"/>
    <w:rsid w:val="28173165"/>
    <w:rsid w:val="286D7229"/>
    <w:rsid w:val="288D3427"/>
    <w:rsid w:val="290C4028"/>
    <w:rsid w:val="294F4B81"/>
    <w:rsid w:val="29534671"/>
    <w:rsid w:val="2964062C"/>
    <w:rsid w:val="2964687E"/>
    <w:rsid w:val="29811EBA"/>
    <w:rsid w:val="29824F56"/>
    <w:rsid w:val="29A30A29"/>
    <w:rsid w:val="29CE0D0D"/>
    <w:rsid w:val="29F25EC3"/>
    <w:rsid w:val="2AE412F9"/>
    <w:rsid w:val="2B255B99"/>
    <w:rsid w:val="2B726905"/>
    <w:rsid w:val="2BAC62BA"/>
    <w:rsid w:val="2CC6515A"/>
    <w:rsid w:val="2DCF003E"/>
    <w:rsid w:val="2E3C1B78"/>
    <w:rsid w:val="2EAB3E13"/>
    <w:rsid w:val="2F857CD9"/>
    <w:rsid w:val="307F3F9D"/>
    <w:rsid w:val="30D20571"/>
    <w:rsid w:val="311D7312"/>
    <w:rsid w:val="31794E91"/>
    <w:rsid w:val="317C228B"/>
    <w:rsid w:val="3183529E"/>
    <w:rsid w:val="31853836"/>
    <w:rsid w:val="326225B7"/>
    <w:rsid w:val="32803FFD"/>
    <w:rsid w:val="32AC4DF2"/>
    <w:rsid w:val="32B048E2"/>
    <w:rsid w:val="32EF627D"/>
    <w:rsid w:val="331A7FAD"/>
    <w:rsid w:val="332D5F33"/>
    <w:rsid w:val="33A1247D"/>
    <w:rsid w:val="33D4015C"/>
    <w:rsid w:val="340A6274"/>
    <w:rsid w:val="3426268F"/>
    <w:rsid w:val="34C04B85"/>
    <w:rsid w:val="34C44675"/>
    <w:rsid w:val="355F5586"/>
    <w:rsid w:val="35D07EED"/>
    <w:rsid w:val="35F80121"/>
    <w:rsid w:val="36266C69"/>
    <w:rsid w:val="369260AD"/>
    <w:rsid w:val="36E56B24"/>
    <w:rsid w:val="36FC6348"/>
    <w:rsid w:val="3715740A"/>
    <w:rsid w:val="371B42F4"/>
    <w:rsid w:val="372144EE"/>
    <w:rsid w:val="375B2943"/>
    <w:rsid w:val="3787198A"/>
    <w:rsid w:val="37936580"/>
    <w:rsid w:val="37950BC2"/>
    <w:rsid w:val="37E21541"/>
    <w:rsid w:val="38185426"/>
    <w:rsid w:val="3842422E"/>
    <w:rsid w:val="38EF77E6"/>
    <w:rsid w:val="399B34CA"/>
    <w:rsid w:val="39E62997"/>
    <w:rsid w:val="3A7E52C6"/>
    <w:rsid w:val="3A8812BF"/>
    <w:rsid w:val="3B0A6B5A"/>
    <w:rsid w:val="3BE92C13"/>
    <w:rsid w:val="3C9E57AB"/>
    <w:rsid w:val="3CB7686D"/>
    <w:rsid w:val="3D934BE4"/>
    <w:rsid w:val="3DFF0731"/>
    <w:rsid w:val="3E010B74"/>
    <w:rsid w:val="3E5B0778"/>
    <w:rsid w:val="3E78202C"/>
    <w:rsid w:val="3F1E2BD3"/>
    <w:rsid w:val="3F2C52F0"/>
    <w:rsid w:val="3F56236D"/>
    <w:rsid w:val="3F744EE9"/>
    <w:rsid w:val="4041376F"/>
    <w:rsid w:val="4048279D"/>
    <w:rsid w:val="40846A78"/>
    <w:rsid w:val="40A435AC"/>
    <w:rsid w:val="40D53708"/>
    <w:rsid w:val="40FE0F0E"/>
    <w:rsid w:val="416F7716"/>
    <w:rsid w:val="41792343"/>
    <w:rsid w:val="41A35612"/>
    <w:rsid w:val="41F1637D"/>
    <w:rsid w:val="41FC7330"/>
    <w:rsid w:val="42061C36"/>
    <w:rsid w:val="420E6F2F"/>
    <w:rsid w:val="42287BB0"/>
    <w:rsid w:val="42295B17"/>
    <w:rsid w:val="423A5F76"/>
    <w:rsid w:val="426923B8"/>
    <w:rsid w:val="427D40B5"/>
    <w:rsid w:val="42BE6BA7"/>
    <w:rsid w:val="43195B8C"/>
    <w:rsid w:val="431E11FA"/>
    <w:rsid w:val="43F81C45"/>
    <w:rsid w:val="44872FC9"/>
    <w:rsid w:val="44B454F3"/>
    <w:rsid w:val="44DA57EF"/>
    <w:rsid w:val="4597548E"/>
    <w:rsid w:val="45BC4EF4"/>
    <w:rsid w:val="45CF4C28"/>
    <w:rsid w:val="462211FB"/>
    <w:rsid w:val="46326F64"/>
    <w:rsid w:val="465E6644"/>
    <w:rsid w:val="46646668"/>
    <w:rsid w:val="4677236A"/>
    <w:rsid w:val="46AA2F9F"/>
    <w:rsid w:val="46D87B0C"/>
    <w:rsid w:val="46F404B2"/>
    <w:rsid w:val="47061B87"/>
    <w:rsid w:val="47906638"/>
    <w:rsid w:val="4799373F"/>
    <w:rsid w:val="48457423"/>
    <w:rsid w:val="48CC544E"/>
    <w:rsid w:val="48E42798"/>
    <w:rsid w:val="48F267A6"/>
    <w:rsid w:val="4A6A4CAC"/>
    <w:rsid w:val="4AA246B9"/>
    <w:rsid w:val="4AAE12AF"/>
    <w:rsid w:val="4AB663B6"/>
    <w:rsid w:val="4B221C9D"/>
    <w:rsid w:val="4B4B6AFE"/>
    <w:rsid w:val="4BB17215"/>
    <w:rsid w:val="4BEE392E"/>
    <w:rsid w:val="4BFB49C8"/>
    <w:rsid w:val="4C2A2BB8"/>
    <w:rsid w:val="4C63256E"/>
    <w:rsid w:val="4CE77573"/>
    <w:rsid w:val="4D04165B"/>
    <w:rsid w:val="4D3C7046"/>
    <w:rsid w:val="4D3F2693"/>
    <w:rsid w:val="4D6F0C95"/>
    <w:rsid w:val="4D7E4D32"/>
    <w:rsid w:val="4D930C30"/>
    <w:rsid w:val="4D9329DF"/>
    <w:rsid w:val="4DDE7A3E"/>
    <w:rsid w:val="4E2D407E"/>
    <w:rsid w:val="4EAD7AD0"/>
    <w:rsid w:val="4F6B3C13"/>
    <w:rsid w:val="4FEA6D37"/>
    <w:rsid w:val="4FFE6835"/>
    <w:rsid w:val="500E459E"/>
    <w:rsid w:val="50593A6B"/>
    <w:rsid w:val="515B7CB7"/>
    <w:rsid w:val="51CE2237"/>
    <w:rsid w:val="527821A3"/>
    <w:rsid w:val="52A97F23"/>
    <w:rsid w:val="52B0193D"/>
    <w:rsid w:val="52BD6F9C"/>
    <w:rsid w:val="533B1B4E"/>
    <w:rsid w:val="53476745"/>
    <w:rsid w:val="538057B3"/>
    <w:rsid w:val="53A5521A"/>
    <w:rsid w:val="53C02053"/>
    <w:rsid w:val="53E61ABA"/>
    <w:rsid w:val="53F1045F"/>
    <w:rsid w:val="541F321E"/>
    <w:rsid w:val="55524F2D"/>
    <w:rsid w:val="55EE4C56"/>
    <w:rsid w:val="56116B96"/>
    <w:rsid w:val="571A1A7B"/>
    <w:rsid w:val="57CA0A46"/>
    <w:rsid w:val="58C148A4"/>
    <w:rsid w:val="58FD3402"/>
    <w:rsid w:val="59172716"/>
    <w:rsid w:val="59590F80"/>
    <w:rsid w:val="596F4E4E"/>
    <w:rsid w:val="597A4A53"/>
    <w:rsid w:val="5983782C"/>
    <w:rsid w:val="599975CF"/>
    <w:rsid w:val="599E4BE5"/>
    <w:rsid w:val="5ADC3C17"/>
    <w:rsid w:val="5B81656C"/>
    <w:rsid w:val="5BBB593A"/>
    <w:rsid w:val="5BCC3C8B"/>
    <w:rsid w:val="5C0276AD"/>
    <w:rsid w:val="5C26730A"/>
    <w:rsid w:val="5C653798"/>
    <w:rsid w:val="5C683621"/>
    <w:rsid w:val="5CA058EA"/>
    <w:rsid w:val="5D4922D6"/>
    <w:rsid w:val="5D9407D9"/>
    <w:rsid w:val="5DD77454"/>
    <w:rsid w:val="5E510478"/>
    <w:rsid w:val="5E723904"/>
    <w:rsid w:val="5EC0115A"/>
    <w:rsid w:val="5EC40C4A"/>
    <w:rsid w:val="5FFC4413"/>
    <w:rsid w:val="6045400C"/>
    <w:rsid w:val="618B5A4F"/>
    <w:rsid w:val="61F21F72"/>
    <w:rsid w:val="62456545"/>
    <w:rsid w:val="628003B5"/>
    <w:rsid w:val="63514A76"/>
    <w:rsid w:val="635A392B"/>
    <w:rsid w:val="636649C5"/>
    <w:rsid w:val="638766EA"/>
    <w:rsid w:val="639A48A0"/>
    <w:rsid w:val="63A177AC"/>
    <w:rsid w:val="63D40AE6"/>
    <w:rsid w:val="63F773CC"/>
    <w:rsid w:val="641D2725"/>
    <w:rsid w:val="643C1282"/>
    <w:rsid w:val="646802C9"/>
    <w:rsid w:val="646B7DB9"/>
    <w:rsid w:val="65150451"/>
    <w:rsid w:val="65344033"/>
    <w:rsid w:val="653E5DD1"/>
    <w:rsid w:val="655D5954"/>
    <w:rsid w:val="65660CAD"/>
    <w:rsid w:val="65674A25"/>
    <w:rsid w:val="656C3DE9"/>
    <w:rsid w:val="657D2AB0"/>
    <w:rsid w:val="65956E9C"/>
    <w:rsid w:val="65B366B7"/>
    <w:rsid w:val="65B65438"/>
    <w:rsid w:val="66325DA6"/>
    <w:rsid w:val="664B7EA3"/>
    <w:rsid w:val="66AF21DF"/>
    <w:rsid w:val="672A5D0A"/>
    <w:rsid w:val="672C55DE"/>
    <w:rsid w:val="679C6C08"/>
    <w:rsid w:val="67A91325"/>
    <w:rsid w:val="68040309"/>
    <w:rsid w:val="68065C3A"/>
    <w:rsid w:val="683055D1"/>
    <w:rsid w:val="683F3A37"/>
    <w:rsid w:val="685A43CD"/>
    <w:rsid w:val="688D6550"/>
    <w:rsid w:val="6922138F"/>
    <w:rsid w:val="69586B5E"/>
    <w:rsid w:val="696A4AE4"/>
    <w:rsid w:val="698536CB"/>
    <w:rsid w:val="6AA10091"/>
    <w:rsid w:val="6ABA1153"/>
    <w:rsid w:val="6B0E647C"/>
    <w:rsid w:val="6B120F8F"/>
    <w:rsid w:val="6B6C0AB8"/>
    <w:rsid w:val="6B7A7FC7"/>
    <w:rsid w:val="6BA8544F"/>
    <w:rsid w:val="6C007039"/>
    <w:rsid w:val="6C445178"/>
    <w:rsid w:val="6CE86F98"/>
    <w:rsid w:val="6D390A55"/>
    <w:rsid w:val="6D48513C"/>
    <w:rsid w:val="6D4A0EB4"/>
    <w:rsid w:val="6D68758C"/>
    <w:rsid w:val="6E39625D"/>
    <w:rsid w:val="6E641B01"/>
    <w:rsid w:val="6EB365E5"/>
    <w:rsid w:val="6ED0363B"/>
    <w:rsid w:val="6EDE4EA9"/>
    <w:rsid w:val="6F307C36"/>
    <w:rsid w:val="6F7246F2"/>
    <w:rsid w:val="6FDD600F"/>
    <w:rsid w:val="709366CE"/>
    <w:rsid w:val="70974410"/>
    <w:rsid w:val="70FC5207"/>
    <w:rsid w:val="710E21F8"/>
    <w:rsid w:val="711517D9"/>
    <w:rsid w:val="712D08D1"/>
    <w:rsid w:val="71325EE7"/>
    <w:rsid w:val="714B0D57"/>
    <w:rsid w:val="7153761B"/>
    <w:rsid w:val="71641E18"/>
    <w:rsid w:val="71D376CA"/>
    <w:rsid w:val="71FD2799"/>
    <w:rsid w:val="722C6DDA"/>
    <w:rsid w:val="73F90F3E"/>
    <w:rsid w:val="755A3C5E"/>
    <w:rsid w:val="755D72AA"/>
    <w:rsid w:val="75864A53"/>
    <w:rsid w:val="75E35A02"/>
    <w:rsid w:val="76291C40"/>
    <w:rsid w:val="76544B51"/>
    <w:rsid w:val="76935D1A"/>
    <w:rsid w:val="77383B2B"/>
    <w:rsid w:val="773A78A3"/>
    <w:rsid w:val="77AB69F3"/>
    <w:rsid w:val="77D575CC"/>
    <w:rsid w:val="782B3690"/>
    <w:rsid w:val="78A3591C"/>
    <w:rsid w:val="78C338C8"/>
    <w:rsid w:val="79AB2CDA"/>
    <w:rsid w:val="79F524B0"/>
    <w:rsid w:val="7B000E04"/>
    <w:rsid w:val="7B18439F"/>
    <w:rsid w:val="7B341423"/>
    <w:rsid w:val="7B42766E"/>
    <w:rsid w:val="7BBD4F47"/>
    <w:rsid w:val="7C163879"/>
    <w:rsid w:val="7C5E4034"/>
    <w:rsid w:val="7C6E609E"/>
    <w:rsid w:val="7C7E631A"/>
    <w:rsid w:val="7C8D2B6B"/>
    <w:rsid w:val="7CA83AD8"/>
    <w:rsid w:val="7CC12815"/>
    <w:rsid w:val="7CCF4F32"/>
    <w:rsid w:val="7CEF7382"/>
    <w:rsid w:val="7D3E5C13"/>
    <w:rsid w:val="7E470A6F"/>
    <w:rsid w:val="7E484F9C"/>
    <w:rsid w:val="7E8B4E88"/>
    <w:rsid w:val="7F0B7D77"/>
    <w:rsid w:val="7F9731A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qFormat="1" w:unhideWhenUsed="0" w:uiPriority="0" w:semiHidden="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99" w:semiHidden="0" w:name="Strong"/>
    <w:lsdException w:qFormat="1" w:unhideWhenUsed="0" w:uiPriority="0" w:semiHidden="0" w:name="Emphasis"/>
    <w:lsdException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3"/>
    <w:link w:val="26"/>
    <w:qFormat/>
    <w:uiPriority w:val="0"/>
    <w:pPr>
      <w:keepNext/>
      <w:keepLines/>
      <w:spacing w:beforeLines="25" w:line="400" w:lineRule="exact"/>
      <w:jc w:val="left"/>
      <w:outlineLvl w:val="0"/>
    </w:pPr>
    <w:rPr>
      <w:rFonts w:ascii="Times New Roman" w:hAnsi="Times New Roman"/>
      <w:b/>
      <w:kern w:val="44"/>
      <w:szCs w:val="20"/>
    </w:rPr>
  </w:style>
  <w:style w:type="paragraph" w:styleId="4">
    <w:name w:val="heading 2"/>
    <w:basedOn w:val="1"/>
    <w:next w:val="1"/>
    <w:link w:val="27"/>
    <w:qFormat/>
    <w:uiPriority w:val="0"/>
    <w:pPr>
      <w:keepNext/>
      <w:keepLines/>
      <w:spacing w:before="260" w:after="260" w:line="416" w:lineRule="auto"/>
      <w:outlineLvl w:val="1"/>
    </w:pPr>
    <w:rPr>
      <w:rFonts w:ascii="Arial" w:hAnsi="Arial" w:eastAsia="黑体"/>
      <w:bCs/>
      <w:sz w:val="28"/>
      <w:szCs w:val="32"/>
    </w:rPr>
  </w:style>
  <w:style w:type="paragraph" w:styleId="5">
    <w:name w:val="heading 3"/>
    <w:basedOn w:val="1"/>
    <w:next w:val="1"/>
    <w:qFormat/>
    <w:uiPriority w:val="0"/>
    <w:pPr>
      <w:spacing w:before="100" w:beforeAutospacing="1" w:after="100" w:afterAutospacing="1"/>
      <w:jc w:val="left"/>
      <w:outlineLvl w:val="2"/>
    </w:pPr>
    <w:rPr>
      <w:rFonts w:hint="eastAsia" w:ascii="宋体" w:hAnsi="宋体"/>
      <w:b/>
      <w:bCs/>
      <w:kern w:val="0"/>
      <w:sz w:val="27"/>
      <w:szCs w:val="27"/>
    </w:rPr>
  </w:style>
  <w:style w:type="paragraph" w:styleId="6">
    <w:name w:val="heading 4"/>
    <w:basedOn w:val="1"/>
    <w:next w:val="1"/>
    <w:link w:val="28"/>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6"/>
    <w:basedOn w:val="1"/>
    <w:next w:val="1"/>
    <w:link w:val="56"/>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8">
    <w:name w:val="annotation text"/>
    <w:basedOn w:val="1"/>
    <w:link w:val="54"/>
    <w:qFormat/>
    <w:uiPriority w:val="0"/>
    <w:pPr>
      <w:jc w:val="left"/>
    </w:pPr>
  </w:style>
  <w:style w:type="paragraph" w:styleId="9">
    <w:name w:val="List Continue"/>
    <w:basedOn w:val="1"/>
    <w:qFormat/>
    <w:uiPriority w:val="0"/>
    <w:pPr>
      <w:ind w:left="420" w:leftChars="200"/>
    </w:pPr>
    <w:rPr>
      <w:rFonts w:ascii="Times New Roman" w:hAnsi="Times New Roman"/>
    </w:rPr>
  </w:style>
  <w:style w:type="paragraph" w:styleId="10">
    <w:name w:val="Plain Text"/>
    <w:basedOn w:val="1"/>
    <w:link w:val="53"/>
    <w:qFormat/>
    <w:uiPriority w:val="99"/>
    <w:pPr>
      <w:widowControl/>
      <w:jc w:val="left"/>
    </w:pPr>
    <w:rPr>
      <w:rFonts w:ascii="Courier New" w:hAnsi="Courier New"/>
      <w:kern w:val="0"/>
      <w:sz w:val="20"/>
    </w:rPr>
  </w:style>
  <w:style w:type="paragraph" w:styleId="11">
    <w:name w:val="Date"/>
    <w:basedOn w:val="1"/>
    <w:next w:val="1"/>
    <w:link w:val="57"/>
    <w:qFormat/>
    <w:uiPriority w:val="99"/>
    <w:rPr>
      <w:sz w:val="28"/>
      <w:szCs w:val="20"/>
    </w:rPr>
  </w:style>
  <w:style w:type="paragraph" w:styleId="12">
    <w:name w:val="Balloon Text"/>
    <w:basedOn w:val="1"/>
    <w:link w:val="30"/>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qFormat/>
    <w:uiPriority w:val="99"/>
    <w:pPr>
      <w:spacing w:line="300" w:lineRule="auto"/>
    </w:pPr>
    <w:rPr>
      <w:sz w:val="24"/>
      <w:szCs w:val="20"/>
    </w:rPr>
  </w:style>
  <w:style w:type="paragraph" w:styleId="16">
    <w:name w:val="annotation subject"/>
    <w:basedOn w:val="8"/>
    <w:next w:val="8"/>
    <w:link w:val="55"/>
    <w:qFormat/>
    <w:uiPriority w:val="0"/>
    <w:rPr>
      <w:b/>
      <w:bCs/>
    </w:rPr>
  </w:style>
  <w:style w:type="table" w:styleId="18">
    <w:name w:val="Table Grid"/>
    <w:basedOn w:val="1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99"/>
    <w:rPr>
      <w:rFonts w:cs="Times New Roman"/>
      <w:b/>
    </w:rPr>
  </w:style>
  <w:style w:type="character" w:styleId="21">
    <w:name w:val="page number"/>
    <w:basedOn w:val="19"/>
    <w:qFormat/>
    <w:uiPriority w:val="0"/>
  </w:style>
  <w:style w:type="character" w:styleId="22">
    <w:name w:val="Emphasis"/>
    <w:qFormat/>
    <w:uiPriority w:val="0"/>
  </w:style>
  <w:style w:type="character" w:styleId="23">
    <w:name w:val="Hyperlink"/>
    <w:qFormat/>
    <w:uiPriority w:val="0"/>
    <w:rPr>
      <w:color w:val="1039B2"/>
      <w:sz w:val="18"/>
      <w:szCs w:val="18"/>
      <w:u w:val="none"/>
    </w:rPr>
  </w:style>
  <w:style w:type="character" w:styleId="24">
    <w:name w:val="HTML Code"/>
    <w:qFormat/>
    <w:uiPriority w:val="0"/>
    <w:rPr>
      <w:rFonts w:ascii="Courier New" w:hAnsi="Courier New"/>
      <w:sz w:val="20"/>
    </w:rPr>
  </w:style>
  <w:style w:type="character" w:styleId="25">
    <w:name w:val="annotation reference"/>
    <w:basedOn w:val="19"/>
    <w:qFormat/>
    <w:uiPriority w:val="0"/>
    <w:rPr>
      <w:sz w:val="21"/>
      <w:szCs w:val="21"/>
    </w:rPr>
  </w:style>
  <w:style w:type="character" w:customStyle="1" w:styleId="26">
    <w:name w:val="标题 1 Char"/>
    <w:link w:val="2"/>
    <w:qFormat/>
    <w:uiPriority w:val="0"/>
    <w:rPr>
      <w:rFonts w:ascii="Times New Roman" w:hAnsi="Times New Roman" w:eastAsia="宋体"/>
      <w:b/>
      <w:kern w:val="44"/>
      <w:sz w:val="21"/>
    </w:rPr>
  </w:style>
  <w:style w:type="character" w:customStyle="1" w:styleId="27">
    <w:name w:val="标题 2 Char"/>
    <w:link w:val="4"/>
    <w:qFormat/>
    <w:uiPriority w:val="0"/>
    <w:rPr>
      <w:rFonts w:ascii="Arial" w:hAnsi="Arial" w:eastAsia="黑体"/>
      <w:bCs/>
      <w:kern w:val="2"/>
      <w:sz w:val="28"/>
      <w:szCs w:val="32"/>
    </w:rPr>
  </w:style>
  <w:style w:type="character" w:customStyle="1" w:styleId="28">
    <w:name w:val="标题 4 Char"/>
    <w:basedOn w:val="19"/>
    <w:link w:val="6"/>
    <w:semiHidden/>
    <w:qFormat/>
    <w:uiPriority w:val="99"/>
    <w:rPr>
      <w:rFonts w:asciiTheme="majorHAnsi" w:hAnsiTheme="majorHAnsi" w:eastAsiaTheme="majorEastAsia" w:cstheme="majorBidi"/>
      <w:b/>
      <w:bCs/>
      <w:kern w:val="2"/>
      <w:sz w:val="28"/>
      <w:szCs w:val="28"/>
    </w:rPr>
  </w:style>
  <w:style w:type="character" w:customStyle="1" w:styleId="29">
    <w:name w:val="已访问的超链接1"/>
    <w:qFormat/>
    <w:uiPriority w:val="0"/>
    <w:rPr>
      <w:color w:val="1039B2"/>
      <w:sz w:val="18"/>
      <w:szCs w:val="18"/>
      <w:u w:val="none"/>
    </w:rPr>
  </w:style>
  <w:style w:type="character" w:customStyle="1" w:styleId="30">
    <w:name w:val="批注框文本 Char"/>
    <w:link w:val="12"/>
    <w:qFormat/>
    <w:uiPriority w:val="0"/>
    <w:rPr>
      <w:rFonts w:ascii="Calibri" w:hAnsi="Calibri"/>
      <w:kern w:val="2"/>
      <w:sz w:val="18"/>
      <w:szCs w:val="18"/>
    </w:rPr>
  </w:style>
  <w:style w:type="character" w:customStyle="1" w:styleId="31">
    <w:name w:val="pagechatarealistclose_box1"/>
    <w:basedOn w:val="19"/>
    <w:qFormat/>
    <w:uiPriority w:val="0"/>
  </w:style>
  <w:style w:type="character" w:customStyle="1" w:styleId="32">
    <w:name w:val="after"/>
    <w:qFormat/>
    <w:uiPriority w:val="0"/>
    <w:rPr>
      <w:sz w:val="16"/>
      <w:szCs w:val="0"/>
    </w:rPr>
  </w:style>
  <w:style w:type="character" w:customStyle="1" w:styleId="33">
    <w:name w:val="associateddata"/>
    <w:qFormat/>
    <w:uiPriority w:val="0"/>
    <w:rPr>
      <w:shd w:val="clear" w:color="auto" w:fill="50A6F9"/>
    </w:rPr>
  </w:style>
  <w:style w:type="character" w:customStyle="1" w:styleId="34">
    <w:name w:val="icontext1"/>
    <w:basedOn w:val="19"/>
    <w:qFormat/>
    <w:uiPriority w:val="0"/>
  </w:style>
  <w:style w:type="character" w:customStyle="1" w:styleId="35">
    <w:name w:val="ico1648"/>
    <w:basedOn w:val="19"/>
    <w:qFormat/>
    <w:uiPriority w:val="0"/>
  </w:style>
  <w:style w:type="character" w:customStyle="1" w:styleId="36">
    <w:name w:val="clicktool"/>
    <w:basedOn w:val="19"/>
    <w:qFormat/>
    <w:uiPriority w:val="0"/>
  </w:style>
  <w:style w:type="character" w:customStyle="1" w:styleId="37">
    <w:name w:val="ico1647"/>
    <w:basedOn w:val="19"/>
    <w:qFormat/>
    <w:uiPriority w:val="0"/>
  </w:style>
  <w:style w:type="character" w:customStyle="1" w:styleId="38">
    <w:name w:val="iconline2"/>
    <w:basedOn w:val="19"/>
    <w:qFormat/>
    <w:uiPriority w:val="0"/>
  </w:style>
  <w:style w:type="character" w:customStyle="1" w:styleId="39">
    <w:name w:val="icontext3"/>
    <w:basedOn w:val="19"/>
    <w:qFormat/>
    <w:uiPriority w:val="0"/>
  </w:style>
  <w:style w:type="character" w:customStyle="1" w:styleId="40">
    <w:name w:val="icontext11"/>
    <w:basedOn w:val="19"/>
    <w:qFormat/>
    <w:uiPriority w:val="0"/>
  </w:style>
  <w:style w:type="character" w:customStyle="1" w:styleId="41">
    <w:name w:val="iconline21"/>
    <w:basedOn w:val="19"/>
    <w:qFormat/>
    <w:uiPriority w:val="0"/>
  </w:style>
  <w:style w:type="character" w:customStyle="1" w:styleId="42">
    <w:name w:val="tmpztreemove_arrow"/>
    <w:basedOn w:val="19"/>
    <w:qFormat/>
    <w:uiPriority w:val="0"/>
  </w:style>
  <w:style w:type="character" w:customStyle="1" w:styleId="43">
    <w:name w:val="common_over_page_btn"/>
    <w:basedOn w:val="19"/>
    <w:qFormat/>
    <w:uiPriority w:val="0"/>
  </w:style>
  <w:style w:type="character" w:customStyle="1" w:styleId="44">
    <w:name w:val="pagechatarealistclose_box"/>
    <w:basedOn w:val="19"/>
    <w:qFormat/>
    <w:uiPriority w:val="0"/>
  </w:style>
  <w:style w:type="character" w:customStyle="1" w:styleId="45">
    <w:name w:val="cy"/>
    <w:basedOn w:val="19"/>
    <w:qFormat/>
    <w:uiPriority w:val="0"/>
  </w:style>
  <w:style w:type="character" w:customStyle="1" w:styleId="46">
    <w:name w:val="icontext12"/>
    <w:basedOn w:val="19"/>
    <w:qFormat/>
    <w:uiPriority w:val="0"/>
  </w:style>
  <w:style w:type="character" w:customStyle="1" w:styleId="47">
    <w:name w:val="icontext2"/>
    <w:basedOn w:val="19"/>
    <w:qFormat/>
    <w:uiPriority w:val="0"/>
  </w:style>
  <w:style w:type="paragraph" w:customStyle="1" w:styleId="48">
    <w:name w:val="节"/>
    <w:basedOn w:val="4"/>
    <w:qFormat/>
    <w:uiPriority w:val="0"/>
    <w:pPr>
      <w:spacing w:line="240" w:lineRule="auto"/>
    </w:pPr>
    <w:rPr>
      <w:rFonts w:ascii="黑体"/>
      <w:szCs w:val="28"/>
    </w:rPr>
  </w:style>
  <w:style w:type="paragraph" w:customStyle="1" w:styleId="49">
    <w:name w:val="列出段落1"/>
    <w:basedOn w:val="1"/>
    <w:qFormat/>
    <w:uiPriority w:val="0"/>
    <w:pPr>
      <w:ind w:firstLine="420" w:firstLineChars="200"/>
    </w:pPr>
  </w:style>
  <w:style w:type="paragraph" w:customStyle="1" w:styleId="50">
    <w:name w:val="正文1"/>
    <w:basedOn w:val="1"/>
    <w:qFormat/>
    <w:uiPriority w:val="0"/>
    <w:pPr>
      <w:adjustRightInd w:val="0"/>
      <w:spacing w:line="312" w:lineRule="atLeast"/>
    </w:pPr>
    <w:rPr>
      <w:rFonts w:hint="eastAsia" w:ascii="宋体"/>
      <w:kern w:val="0"/>
      <w:sz w:val="34"/>
      <w:szCs w:val="22"/>
    </w:rPr>
  </w:style>
  <w:style w:type="paragraph" w:customStyle="1" w:styleId="51">
    <w:name w:val="xl27"/>
    <w:basedOn w:val="1"/>
    <w:qFormat/>
    <w:uiPriority w:val="0"/>
    <w:pPr>
      <w:widowControl/>
      <w:spacing w:before="100" w:beforeAutospacing="1" w:after="100" w:afterAutospacing="1"/>
      <w:jc w:val="center"/>
      <w:textAlignment w:val="center"/>
    </w:pPr>
    <w:rPr>
      <w:rFonts w:ascii="宋体" w:hAnsi="宋体"/>
      <w:kern w:val="0"/>
      <w:sz w:val="24"/>
    </w:rPr>
  </w:style>
  <w:style w:type="table" w:customStyle="1" w:styleId="52">
    <w:name w:val="网格型（pxg）1"/>
    <w:basedOn w:val="1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纯文本 Char"/>
    <w:basedOn w:val="19"/>
    <w:link w:val="10"/>
    <w:qFormat/>
    <w:locked/>
    <w:uiPriority w:val="99"/>
    <w:rPr>
      <w:rFonts w:ascii="Courier New" w:hAnsi="Courier New"/>
      <w:szCs w:val="24"/>
    </w:rPr>
  </w:style>
  <w:style w:type="character" w:customStyle="1" w:styleId="54">
    <w:name w:val="批注文字 Char"/>
    <w:basedOn w:val="19"/>
    <w:link w:val="8"/>
    <w:qFormat/>
    <w:uiPriority w:val="0"/>
    <w:rPr>
      <w:rFonts w:ascii="Calibri" w:hAnsi="Calibri"/>
      <w:kern w:val="2"/>
      <w:sz w:val="21"/>
      <w:szCs w:val="24"/>
    </w:rPr>
  </w:style>
  <w:style w:type="character" w:customStyle="1" w:styleId="55">
    <w:name w:val="批注主题 Char"/>
    <w:basedOn w:val="54"/>
    <w:link w:val="16"/>
    <w:qFormat/>
    <w:uiPriority w:val="0"/>
    <w:rPr>
      <w:rFonts w:ascii="Calibri" w:hAnsi="Calibri"/>
      <w:b/>
      <w:bCs/>
      <w:kern w:val="2"/>
      <w:sz w:val="21"/>
      <w:szCs w:val="24"/>
    </w:rPr>
  </w:style>
  <w:style w:type="character" w:customStyle="1" w:styleId="56">
    <w:name w:val="标题 6 Char"/>
    <w:basedOn w:val="19"/>
    <w:link w:val="7"/>
    <w:semiHidden/>
    <w:qFormat/>
    <w:uiPriority w:val="99"/>
    <w:rPr>
      <w:rFonts w:asciiTheme="majorHAnsi" w:hAnsiTheme="majorHAnsi" w:eastAsiaTheme="majorEastAsia" w:cstheme="majorBidi"/>
      <w:b/>
      <w:bCs/>
      <w:kern w:val="2"/>
      <w:sz w:val="24"/>
      <w:szCs w:val="24"/>
    </w:rPr>
  </w:style>
  <w:style w:type="character" w:customStyle="1" w:styleId="57">
    <w:name w:val="日期 Char"/>
    <w:basedOn w:val="19"/>
    <w:link w:val="11"/>
    <w:qFormat/>
    <w:uiPriority w:val="99"/>
    <w:rPr>
      <w:rFonts w:ascii="Calibri" w:hAnsi="Calibri"/>
      <w:kern w:val="2"/>
      <w:sz w:val="28"/>
    </w:rPr>
  </w:style>
  <w:style w:type="paragraph" w:customStyle="1" w:styleId="58">
    <w:name w:val="样式3"/>
    <w:basedOn w:val="10"/>
    <w:qFormat/>
    <w:uiPriority w:val="99"/>
    <w:pPr>
      <w:widowControl w:val="0"/>
      <w:spacing w:line="240" w:lineRule="atLeast"/>
      <w:jc w:val="both"/>
      <w:outlineLvl w:val="0"/>
    </w:pPr>
    <w:rPr>
      <w:rFonts w:ascii="宋体"/>
      <w:kern w:val="2"/>
      <w:sz w:val="28"/>
      <w:szCs w:val="20"/>
    </w:rPr>
  </w:style>
  <w:style w:type="paragraph" w:customStyle="1" w:styleId="59">
    <w:name w:val="样式 宋体 小四 行距: 1.5 倍行距"/>
    <w:basedOn w:val="1"/>
    <w:qFormat/>
    <w:uiPriority w:val="0"/>
    <w:pPr>
      <w:spacing w:line="360" w:lineRule="auto"/>
      <w:ind w:firstLine="480" w:firstLineChars="200"/>
    </w:pPr>
    <w:rPr>
      <w:rFonts w:ascii="宋体" w:hAnsi="宋体" w:eastAsia="仿宋_GB2312"/>
      <w:kern w:val="0"/>
      <w:sz w:val="24"/>
      <w:szCs w:val="20"/>
    </w:rPr>
  </w:style>
  <w:style w:type="paragraph" w:styleId="6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51</Pages>
  <Words>10596</Words>
  <Characters>11306</Characters>
  <Lines>139</Lines>
  <Paragraphs>39</Paragraphs>
  <TotalTime>9</TotalTime>
  <ScaleCrop>false</ScaleCrop>
  <LinksUpToDate>false</LinksUpToDate>
  <CharactersWithSpaces>11440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2025-05-12T06:19:00Z</dcterms:created>
  <dc:creator>Administrator</dc:creator>
  <cp:lastModifiedBy>罗秋芳</cp:lastModifiedBy>
  <cp:lastPrinted>2020-11-17T06:39:00Z</cp:lastPrinted>
  <dcterms:modified xsi:type="dcterms:W3CDTF">2025-05-13T08:34:03Z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6AFB1672B9AF4EB0ADBC247911E70BA5_13</vt:lpwstr>
  </property>
  <property fmtid="{D5CDD505-2E9C-101B-9397-08002B2CF9AE}" pid="4" name="KSOTemplateDocerSaveRecord">
    <vt:lpwstr>eyJoZGlkIjoiNzAyMDc0NjVlZTgzN2Y5NDRjZGM0MTg5MTU2YzdhODQiLCJ1c2VySWQiOiIyNDEzMTQ5ODQifQ==</vt:lpwstr>
  </property>
</Properties>
</file>